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29513"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2DFDBE50"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A7AD6AE" w14:textId="09F36273"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932948">
        <w:rPr>
          <w:rFonts w:cs="Times New Roman"/>
        </w:rPr>
        <w:t>Rustin Tawater</w:t>
      </w:r>
      <w:r w:rsidR="0090036E" w:rsidRPr="004048C0">
        <w:rPr>
          <w:rFonts w:cs="Times New Roman"/>
        </w:rPr>
        <w:t>, Attorney</w:t>
      </w:r>
    </w:p>
    <w:p w14:paraId="558AC653"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47E73465" w14:textId="77777777" w:rsidR="00D21AB3" w:rsidRPr="00F82F6E"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BD1E328" w14:textId="4D715F1B" w:rsidR="00D21AB3" w:rsidRPr="00F82F6E" w:rsidRDefault="00D21AB3" w:rsidP="00D21AB3">
      <w:r w:rsidRPr="00F82F6E">
        <w:rPr>
          <w:b/>
        </w:rPr>
        <w:t>From:</w:t>
      </w:r>
      <w:r>
        <w:tab/>
      </w:r>
      <w:r>
        <w:tab/>
      </w:r>
      <w:r w:rsidR="00F519CC">
        <w:t xml:space="preserve">Heidi Graham, </w:t>
      </w:r>
      <w:r w:rsidR="00633340">
        <w:t>Lead Engineering Specialist</w:t>
      </w:r>
    </w:p>
    <w:p w14:paraId="0E042E8E" w14:textId="77777777" w:rsidR="00D21AB3"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517AB9D4" w14:textId="77777777"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6C37D55A" w14:textId="790C3CBE" w:rsidR="00D97A33" w:rsidRPr="00F82F6E" w:rsidRDefault="00D97A33" w:rsidP="00D97A33">
      <w:r>
        <w:tab/>
      </w:r>
      <w:r>
        <w:tab/>
      </w:r>
      <w:r w:rsidR="00932948">
        <w:t>Fred</w:t>
      </w:r>
      <w:r w:rsidR="005553FD">
        <w:t xml:space="preserve"> </w:t>
      </w:r>
      <w:r w:rsidR="00932948">
        <w:t>Bednarski</w:t>
      </w:r>
      <w:r w:rsidRPr="00EA0B92">
        <w:t xml:space="preserve">, </w:t>
      </w:r>
      <w:r w:rsidR="005553FD">
        <w:t>Financial Analyst</w:t>
      </w:r>
    </w:p>
    <w:p w14:paraId="3500C7A5" w14:textId="77777777" w:rsidR="00D97A33" w:rsidRPr="00C5483A" w:rsidRDefault="00D97A33" w:rsidP="00D97A33">
      <w:pPr>
        <w:ind w:left="1440"/>
        <w:rPr>
          <w:rFonts w:cs="Times New Roman"/>
        </w:rPr>
      </w:pPr>
      <w:r w:rsidRPr="00C5483A">
        <w:rPr>
          <w:rFonts w:cs="Times New Roman"/>
        </w:rPr>
        <w:t>Rate Regulation Division</w:t>
      </w:r>
    </w:p>
    <w:p w14:paraId="79F7D8C8" w14:textId="77777777"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34447AAD" w14:textId="115A7E01"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633340">
        <w:rPr>
          <w:rFonts w:cs="Times New Roman"/>
        </w:rPr>
        <w:t>September 3</w:t>
      </w:r>
      <w:r w:rsidR="005553FD">
        <w:rPr>
          <w:rFonts w:cs="Times New Roman"/>
        </w:rPr>
        <w:t>, 20</w:t>
      </w:r>
      <w:r w:rsidR="00F20B1E">
        <w:rPr>
          <w:rFonts w:cs="Times New Roman"/>
        </w:rPr>
        <w:t>20</w:t>
      </w:r>
    </w:p>
    <w:p w14:paraId="422308CD" w14:textId="77777777" w:rsidR="00D53D29" w:rsidRPr="00D53D29" w:rsidRDefault="00D53D29" w:rsidP="00D53D29">
      <w:pPr>
        <w:ind w:left="1440" w:hanging="1440"/>
        <w:rPr>
          <w:rFonts w:cs="Times New Roman"/>
        </w:rPr>
      </w:pPr>
    </w:p>
    <w:p w14:paraId="55158507" w14:textId="18BF87F2" w:rsidR="007D12FD" w:rsidRDefault="007D12FD" w:rsidP="002A21CC">
      <w:pPr>
        <w:ind w:left="1440" w:hanging="1440"/>
        <w:rPr>
          <w:rFonts w:cs="Times New Roman"/>
          <w:i/>
        </w:rPr>
      </w:pPr>
      <w:r>
        <w:rPr>
          <w:rFonts w:cs="Times New Roman"/>
          <w:b/>
        </w:rPr>
        <w:t>Subject:</w:t>
      </w:r>
      <w:r>
        <w:rPr>
          <w:rFonts w:cs="Times New Roman"/>
          <w:b/>
        </w:rPr>
        <w:tab/>
        <w:t>Docket No.</w:t>
      </w:r>
      <w:r w:rsidRPr="005553FD">
        <w:rPr>
          <w:rFonts w:cs="Times New Roman"/>
          <w:b/>
        </w:rPr>
        <w:t xml:space="preserve"> </w:t>
      </w:r>
      <w:r w:rsidR="005553FD" w:rsidRPr="005553FD">
        <w:rPr>
          <w:b/>
        </w:rPr>
        <w:t>50</w:t>
      </w:r>
      <w:r w:rsidR="00932948">
        <w:rPr>
          <w:b/>
        </w:rPr>
        <w:t>311</w:t>
      </w:r>
      <w:r>
        <w:rPr>
          <w:rFonts w:cs="Times New Roman"/>
          <w:b/>
        </w:rPr>
        <w:t xml:space="preserve">, </w:t>
      </w:r>
      <w:r w:rsidR="001155D9" w:rsidRPr="0030163B">
        <w:rPr>
          <w:rFonts w:cs="Times New Roman"/>
          <w:i/>
        </w:rPr>
        <w:t xml:space="preserve">Application of </w:t>
      </w:r>
      <w:r w:rsidR="00932948">
        <w:rPr>
          <w:rFonts w:cs="Times New Roman"/>
          <w:i/>
        </w:rPr>
        <w:t xml:space="preserve">Copano Heights Water Company and </w:t>
      </w:r>
      <w:r w:rsidR="001155D9">
        <w:rPr>
          <w:i/>
        </w:rPr>
        <w:t xml:space="preserve">CSWR-Texas </w:t>
      </w:r>
      <w:r w:rsidR="00932948">
        <w:rPr>
          <w:i/>
        </w:rPr>
        <w:t>Utility Operating</w:t>
      </w:r>
      <w:r w:rsidR="001155D9">
        <w:rPr>
          <w:i/>
        </w:rPr>
        <w:t xml:space="preserve"> Company,</w:t>
      </w:r>
      <w:r w:rsidR="00932948">
        <w:rPr>
          <w:i/>
        </w:rPr>
        <w:t xml:space="preserve"> LLC</w:t>
      </w:r>
      <w:r w:rsidR="001155D9">
        <w:rPr>
          <w:rFonts w:cs="Times New Roman"/>
          <w:bCs/>
        </w:rPr>
        <w:t xml:space="preserve"> </w:t>
      </w:r>
      <w:r w:rsidR="001155D9">
        <w:rPr>
          <w:rFonts w:cs="Times New Roman"/>
          <w:i/>
        </w:rPr>
        <w:t>f</w:t>
      </w:r>
      <w:r w:rsidR="001155D9" w:rsidRPr="0030163B">
        <w:rPr>
          <w:rFonts w:cs="Times New Roman"/>
          <w:i/>
        </w:rPr>
        <w:t xml:space="preserve">or Sale, Transfer, or Merger of Facilities and Certificate Rights in </w:t>
      </w:r>
      <w:r w:rsidR="00932948">
        <w:rPr>
          <w:i/>
        </w:rPr>
        <w:t>Aransas</w:t>
      </w:r>
      <w:r w:rsidR="001155D9">
        <w:rPr>
          <w:rFonts w:cs="Times New Roman"/>
          <w:bCs/>
        </w:rPr>
        <w:t xml:space="preserve"> </w:t>
      </w:r>
      <w:r w:rsidR="001155D9" w:rsidRPr="0030163B">
        <w:rPr>
          <w:rFonts w:cs="Times New Roman"/>
          <w:i/>
        </w:rPr>
        <w:t>County</w:t>
      </w:r>
    </w:p>
    <w:p w14:paraId="359D2E3E" w14:textId="77777777" w:rsidR="007D12FD" w:rsidRDefault="007D12FD" w:rsidP="007D12FD">
      <w:pPr>
        <w:rPr>
          <w:rFonts w:cs="Times New Roman"/>
          <w:bCs/>
        </w:rPr>
      </w:pPr>
    </w:p>
    <w:p w14:paraId="6A03CC0D" w14:textId="382177B2" w:rsidR="007D12FD" w:rsidRDefault="001155D9" w:rsidP="005E1D64">
      <w:pPr>
        <w:rPr>
          <w:rFonts w:cs="Times New Roman"/>
          <w:bCs/>
        </w:rPr>
      </w:pPr>
      <w:r w:rsidRPr="00803F75">
        <w:rPr>
          <w:rFonts w:cs="Times New Roman"/>
          <w:bCs/>
        </w:rPr>
        <w:t xml:space="preserve">On </w:t>
      </w:r>
      <w:r w:rsidR="00803F75" w:rsidRPr="00803F75">
        <w:t>December 4</w:t>
      </w:r>
      <w:r w:rsidRPr="00803F75">
        <w:t>, 2019</w:t>
      </w:r>
      <w:r w:rsidRPr="00803F75">
        <w:rPr>
          <w:rFonts w:cs="Times New Roman"/>
        </w:rPr>
        <w:t>,</w:t>
      </w:r>
      <w:r>
        <w:rPr>
          <w:rFonts w:cs="Times New Roman"/>
        </w:rPr>
        <w:t xml:space="preserve"> </w:t>
      </w:r>
      <w:r>
        <w:t>CSWR-Texas Utility Operating Company, LLC</w:t>
      </w:r>
      <w:r>
        <w:rPr>
          <w:rFonts w:cs="Times New Roman"/>
          <w:bCs/>
        </w:rPr>
        <w:t xml:space="preserve"> (CSWR-Texas</w:t>
      </w:r>
      <w:r w:rsidR="00803F75">
        <w:rPr>
          <w:rFonts w:cs="Times New Roman"/>
          <w:bCs/>
        </w:rPr>
        <w:t xml:space="preserve"> or Purchaser</w:t>
      </w:r>
      <w:r>
        <w:rPr>
          <w:rFonts w:cs="Times New Roman"/>
          <w:bCs/>
        </w:rPr>
        <w:t xml:space="preserve">) and </w:t>
      </w:r>
      <w:r w:rsidR="002E0FDF">
        <w:t>Copano Heights Water Company</w:t>
      </w:r>
      <w:r>
        <w:rPr>
          <w:rFonts w:cs="Times New Roman"/>
          <w:i/>
        </w:rPr>
        <w:t xml:space="preserve">  </w:t>
      </w:r>
      <w:r>
        <w:rPr>
          <w:rFonts w:cs="Times New Roman"/>
          <w:bCs/>
        </w:rPr>
        <w:t>(</w:t>
      </w:r>
      <w:r w:rsidR="002E0FDF">
        <w:rPr>
          <w:rFonts w:cs="Times New Roman"/>
          <w:bCs/>
        </w:rPr>
        <w:t>Copano Heights</w:t>
      </w:r>
      <w:r w:rsidR="00803F75">
        <w:rPr>
          <w:rFonts w:cs="Times New Roman"/>
          <w:bCs/>
        </w:rPr>
        <w:t xml:space="preserve"> or Seller)</w:t>
      </w:r>
      <w:r>
        <w:rPr>
          <w:rFonts w:cs="Times New Roman"/>
          <w:bCs/>
        </w:rPr>
        <w:t xml:space="preserve"> (collectively, Applicants) filed an application for Sale, Transfer, or Merger (STM) of facilities and certificate rights in </w:t>
      </w:r>
      <w:r w:rsidR="002E0FDF">
        <w:t>Aransas</w:t>
      </w:r>
      <w:r>
        <w:rPr>
          <w:rFonts w:cs="Times New Roman"/>
          <w:bCs/>
        </w:rPr>
        <w:t xml:space="preserve"> County, Texas, pursuant to Texas Water Code Ann. </w:t>
      </w:r>
      <w:r>
        <w:rPr>
          <w:rFonts w:cs="Times New Roman"/>
        </w:rPr>
        <w:t>(</w:t>
      </w:r>
      <w:r w:rsidRPr="00EA0B92">
        <w:rPr>
          <w:rFonts w:cs="Times New Roman"/>
        </w:rPr>
        <w:t>TWC)</w:t>
      </w:r>
      <w:r>
        <w:rPr>
          <w:rFonts w:cs="Times New Roman"/>
        </w:rPr>
        <w:t xml:space="preserve"> </w:t>
      </w:r>
      <w:r>
        <w:rPr>
          <w:rFonts w:cs="Times New Roman"/>
          <w:bCs/>
        </w:rPr>
        <w:t>§ 13.301</w:t>
      </w:r>
      <w:r>
        <w:rPr>
          <w:rFonts w:cs="Times New Roman"/>
        </w:rPr>
        <w:t xml:space="preserve"> </w:t>
      </w:r>
      <w:r>
        <w:rPr>
          <w:rFonts w:cs="Times New Roman"/>
          <w:bCs/>
        </w:rPr>
        <w:t xml:space="preserve">and the 16 </w:t>
      </w:r>
      <w:r w:rsidRPr="00EA0B92">
        <w:rPr>
          <w:rFonts w:cs="Times New Roman"/>
        </w:rPr>
        <w:t>Tex</w:t>
      </w:r>
      <w:r>
        <w:rPr>
          <w:rFonts w:cs="Times New Roman"/>
        </w:rPr>
        <w:t>as</w:t>
      </w:r>
      <w:r w:rsidRPr="00EA0B92">
        <w:rPr>
          <w:rFonts w:cs="Times New Roman"/>
        </w:rPr>
        <w:t xml:space="preserve"> </w:t>
      </w:r>
      <w:r>
        <w:rPr>
          <w:rFonts w:cs="Times New Roman"/>
        </w:rPr>
        <w:t xml:space="preserve">Administrative Code </w:t>
      </w:r>
      <w:r>
        <w:rPr>
          <w:rFonts w:cs="Times New Roman"/>
          <w:bCs/>
        </w:rPr>
        <w:t xml:space="preserve">(TAC) </w:t>
      </w:r>
      <w:r w:rsidRPr="00907D2B">
        <w:rPr>
          <w:rFonts w:cs="Times New Roman"/>
          <w:bCs/>
        </w:rPr>
        <w:t>§ 24.239</w:t>
      </w:r>
      <w:r>
        <w:rPr>
          <w:rFonts w:cs="Times New Roman"/>
          <w:bCs/>
        </w:rPr>
        <w:t>.</w:t>
      </w:r>
    </w:p>
    <w:p w14:paraId="4B9050B0" w14:textId="77777777" w:rsidR="00A676C0" w:rsidRPr="004048C0" w:rsidRDefault="00A676C0"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A745024" w14:textId="77777777" w:rsidR="00E5542F" w:rsidRPr="004048C0" w:rsidRDefault="00E5542F" w:rsidP="005E1D64">
      <w:pPr>
        <w:ind w:left="1440" w:hanging="1440"/>
        <w:rPr>
          <w:rFonts w:cs="Times New Roman"/>
          <w:b/>
          <w:bCs/>
          <w:u w:val="single"/>
        </w:rPr>
      </w:pPr>
      <w:r w:rsidRPr="004048C0">
        <w:rPr>
          <w:rFonts w:cs="Times New Roman"/>
          <w:b/>
          <w:u w:val="single"/>
        </w:rPr>
        <w:t>Background</w:t>
      </w:r>
    </w:p>
    <w:p w14:paraId="5B337DF9" w14:textId="091C81C9" w:rsidR="004048C0" w:rsidRPr="004048C0" w:rsidRDefault="001155D9" w:rsidP="005E1D64">
      <w:pPr>
        <w:rPr>
          <w:rFonts w:cs="Times New Roman"/>
          <w:color w:val="222222"/>
          <w:shd w:val="clear" w:color="auto" w:fill="FFFFFF"/>
        </w:rPr>
      </w:pPr>
      <w:r>
        <w:rPr>
          <w:rFonts w:cs="Times New Roman"/>
          <w:noProof/>
        </w:rPr>
        <w:t>CSWR-Texas</w:t>
      </w:r>
      <w:r w:rsidR="00E5542F" w:rsidRPr="004048C0">
        <w:rPr>
          <w:rFonts w:cs="Times New Roman"/>
          <w:noProof/>
        </w:rPr>
        <w:t xml:space="preserve"> </w:t>
      </w:r>
      <w:r w:rsidR="00723500">
        <w:rPr>
          <w:rFonts w:cs="Times New Roman"/>
        </w:rPr>
        <w:t>is</w:t>
      </w:r>
      <w:r w:rsidR="00E5542F" w:rsidRPr="004048C0">
        <w:rPr>
          <w:rFonts w:cs="Times New Roman"/>
        </w:rPr>
        <w:t xml:space="preserve"> seeking</w:t>
      </w:r>
      <w:r>
        <w:rPr>
          <w:rFonts w:cs="Times New Roman"/>
        </w:rPr>
        <w:t xml:space="preserve"> </w:t>
      </w:r>
      <w:r w:rsidR="00D66D6F">
        <w:rPr>
          <w:rFonts w:cs="Times New Roman"/>
        </w:rPr>
        <w:t xml:space="preserve">to obtain a CCN and </w:t>
      </w:r>
      <w:r>
        <w:rPr>
          <w:rFonts w:cs="Times New Roman"/>
        </w:rPr>
        <w:t>approval</w:t>
      </w:r>
      <w:r w:rsidR="00E5542F" w:rsidRPr="004048C0">
        <w:rPr>
          <w:rFonts w:cs="Times New Roman"/>
        </w:rPr>
        <w:t xml:space="preserve"> </w:t>
      </w:r>
      <w:r w:rsidR="00E5542F" w:rsidRPr="00EE4566">
        <w:rPr>
          <w:rFonts w:cs="Times New Roman"/>
        </w:rPr>
        <w:t xml:space="preserve">to </w:t>
      </w:r>
      <w:r w:rsidR="00EE4566">
        <w:rPr>
          <w:rFonts w:cs="Times New Roman"/>
        </w:rPr>
        <w:t>acquire</w:t>
      </w:r>
      <w:r w:rsidR="00F75264" w:rsidRPr="00EE4566">
        <w:rPr>
          <w:rFonts w:cs="Times New Roman"/>
        </w:rPr>
        <w:t xml:space="preserve"> </w:t>
      </w:r>
      <w:r>
        <w:rPr>
          <w:rFonts w:cs="Times New Roman"/>
        </w:rPr>
        <w:t xml:space="preserve">the </w:t>
      </w:r>
      <w:r w:rsidR="002C30DB">
        <w:rPr>
          <w:rFonts w:cs="Times New Roman"/>
        </w:rPr>
        <w:t xml:space="preserve">facilities and </w:t>
      </w:r>
      <w:r w:rsidR="002E0B7B" w:rsidRPr="00EE4566">
        <w:rPr>
          <w:rFonts w:cs="Times New Roman"/>
        </w:rPr>
        <w:t>water</w:t>
      </w:r>
      <w:r w:rsidR="00F75264" w:rsidRPr="00EE4566">
        <w:rPr>
          <w:rFonts w:cs="Times New Roman"/>
        </w:rPr>
        <w:t xml:space="preserve"> </w:t>
      </w:r>
      <w:r w:rsidR="00E5542F" w:rsidRPr="00EE4566">
        <w:rPr>
          <w:rFonts w:cs="Times New Roman"/>
        </w:rPr>
        <w:t>service are</w:t>
      </w:r>
      <w:r w:rsidR="00462368">
        <w:rPr>
          <w:rFonts w:cs="Times New Roman"/>
        </w:rPr>
        <w:t>a</w:t>
      </w:r>
      <w:r>
        <w:rPr>
          <w:rFonts w:cs="Times New Roman"/>
        </w:rPr>
        <w:t xml:space="preserve"> of </w:t>
      </w:r>
      <w:r w:rsidR="002E0FDF">
        <w:rPr>
          <w:rFonts w:cs="Times New Roman"/>
          <w:bCs/>
        </w:rPr>
        <w:t>Copano Heights</w:t>
      </w:r>
      <w:r w:rsidR="002E0FDF" w:rsidRPr="00EE4566">
        <w:rPr>
          <w:rFonts w:cs="Times New Roman"/>
        </w:rPr>
        <w:t xml:space="preserve"> </w:t>
      </w:r>
      <w:r w:rsidR="00465AE0">
        <w:rPr>
          <w:rFonts w:cs="Times New Roman"/>
        </w:rPr>
        <w:t>held under CCN No. 11960</w:t>
      </w:r>
      <w:r w:rsidR="002C30DB">
        <w:rPr>
          <w:rFonts w:cs="Times New Roman"/>
        </w:rPr>
        <w:t>,</w:t>
      </w:r>
      <w:r w:rsidR="00465AE0">
        <w:rPr>
          <w:rFonts w:cs="Times New Roman"/>
        </w:rPr>
        <w:t xml:space="preserve"> which </w:t>
      </w:r>
      <w:r w:rsidR="00E5542F" w:rsidRPr="00EE4566">
        <w:rPr>
          <w:rFonts w:cs="Times New Roman"/>
        </w:rPr>
        <w:t>contain</w:t>
      </w:r>
      <w:r w:rsidR="00465AE0">
        <w:rPr>
          <w:rFonts w:cs="Times New Roman"/>
        </w:rPr>
        <w:t>s</w:t>
      </w:r>
      <w:r w:rsidR="00E5542F" w:rsidRPr="00EE4566">
        <w:rPr>
          <w:rFonts w:cs="Times New Roman"/>
        </w:rPr>
        <w:t xml:space="preserve"> </w:t>
      </w:r>
      <w:r w:rsidR="00E5542F" w:rsidRPr="00F072A0">
        <w:rPr>
          <w:rFonts w:cs="Times New Roman"/>
        </w:rPr>
        <w:t xml:space="preserve">approximately </w:t>
      </w:r>
      <w:r w:rsidR="00F072A0" w:rsidRPr="00F072A0">
        <w:rPr>
          <w:rFonts w:cs="Times New Roman"/>
        </w:rPr>
        <w:t>61</w:t>
      </w:r>
      <w:r w:rsidR="00E5542F" w:rsidRPr="00F072A0">
        <w:rPr>
          <w:rFonts w:cs="Times New Roman"/>
        </w:rPr>
        <w:t xml:space="preserve"> acres and </w:t>
      </w:r>
      <w:r w:rsidR="00A466BB" w:rsidRPr="00F072A0">
        <w:rPr>
          <w:rFonts w:cs="Times New Roman"/>
        </w:rPr>
        <w:t>110</w:t>
      </w:r>
      <w:r w:rsidR="00F75264" w:rsidRPr="00EE4566">
        <w:rPr>
          <w:rFonts w:cs="Times New Roman"/>
        </w:rPr>
        <w:t xml:space="preserve"> </w:t>
      </w:r>
      <w:r w:rsidR="00034727">
        <w:rPr>
          <w:rFonts w:cs="Times New Roman"/>
        </w:rPr>
        <w:t>existing</w:t>
      </w:r>
      <w:r w:rsidR="00F75264" w:rsidRPr="004048C0">
        <w:rPr>
          <w:rFonts w:cs="Times New Roman"/>
        </w:rPr>
        <w:t xml:space="preserve"> </w:t>
      </w:r>
      <w:r w:rsidR="00E5542F" w:rsidRPr="004048C0">
        <w:rPr>
          <w:rFonts w:cs="Times New Roman"/>
        </w:rPr>
        <w:t xml:space="preserve">customers. </w:t>
      </w:r>
    </w:p>
    <w:p w14:paraId="61748DE6" w14:textId="77777777" w:rsidR="00E5542F" w:rsidRPr="004048C0" w:rsidRDefault="00E5542F" w:rsidP="005E1D64">
      <w:pPr>
        <w:rPr>
          <w:rFonts w:cs="Times New Roman"/>
        </w:rPr>
      </w:pPr>
    </w:p>
    <w:p w14:paraId="4F74A598" w14:textId="77777777" w:rsidR="00E5542F" w:rsidRPr="004048C0" w:rsidRDefault="00E5542F" w:rsidP="005E1D64">
      <w:pPr>
        <w:ind w:left="1440" w:hanging="1440"/>
        <w:rPr>
          <w:rFonts w:cs="Times New Roman"/>
          <w:b/>
          <w:u w:val="single"/>
        </w:rPr>
      </w:pPr>
      <w:r w:rsidRPr="004048C0">
        <w:rPr>
          <w:rFonts w:cs="Times New Roman"/>
          <w:b/>
          <w:u w:val="single"/>
        </w:rPr>
        <w:t>Notice</w:t>
      </w:r>
    </w:p>
    <w:p w14:paraId="4901876B" w14:textId="73FE5A12" w:rsidR="00E5542F" w:rsidRPr="004048C0"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cs="Times New Roman"/>
        </w:rPr>
        <w:t>T</w:t>
      </w:r>
      <w:r w:rsidR="00E5542F" w:rsidRPr="004048C0">
        <w:rPr>
          <w:rFonts w:cs="Times New Roman"/>
        </w:rPr>
        <w:t>he comment period ended</w:t>
      </w:r>
      <w:r w:rsidR="00EE4566">
        <w:rPr>
          <w:rFonts w:cs="Times New Roman"/>
        </w:rPr>
        <w:t xml:space="preserve"> </w:t>
      </w:r>
      <w:r w:rsidR="002C30DB">
        <w:rPr>
          <w:rFonts w:cs="Times New Roman"/>
        </w:rPr>
        <w:t>March 30</w:t>
      </w:r>
      <w:r w:rsidR="00EE4566">
        <w:rPr>
          <w:rFonts w:cs="Times New Roman"/>
        </w:rPr>
        <w:t>, 20</w:t>
      </w:r>
      <w:r w:rsidR="001155D9">
        <w:rPr>
          <w:rFonts w:cs="Times New Roman"/>
        </w:rPr>
        <w:t>20</w:t>
      </w:r>
      <w:r w:rsidR="00E5542F" w:rsidRPr="004048C0">
        <w:rPr>
          <w:rFonts w:cs="Times New Roman"/>
        </w:rPr>
        <w:t xml:space="preserve">, and no protests or </w:t>
      </w:r>
      <w:r w:rsidR="00900687">
        <w:rPr>
          <w:rFonts w:cs="Times New Roman"/>
        </w:rPr>
        <w:t xml:space="preserve">intervention or </w:t>
      </w:r>
      <w:r w:rsidR="00E5542F" w:rsidRPr="004048C0">
        <w:rPr>
          <w:rFonts w:cs="Times New Roman"/>
        </w:rPr>
        <w:t>opt-out requests were received.</w:t>
      </w:r>
    </w:p>
    <w:p w14:paraId="5AB4ED7C" w14:textId="77777777" w:rsidR="00E5542F" w:rsidRPr="004048C0" w:rsidRDefault="00E5542F" w:rsidP="005E1D64">
      <w:pPr>
        <w:rPr>
          <w:rFonts w:cs="Times New Roman"/>
        </w:rPr>
      </w:pPr>
    </w:p>
    <w:p w14:paraId="6A07912D" w14:textId="77777777" w:rsidR="00E5542F" w:rsidRPr="004048C0"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60891F8B" w14:textId="2A2D9518" w:rsidR="00C73793" w:rsidRDefault="00D23C45" w:rsidP="005E1D64">
      <w:pPr>
        <w:pStyle w:val="BodyText"/>
        <w:spacing w:after="0"/>
        <w:jc w:val="both"/>
        <w:rPr>
          <w:rFonts w:ascii="Times New Roman" w:hAnsi="Times New Roman" w:cs="Times New Roman"/>
          <w:b/>
          <w:i/>
        </w:rPr>
      </w:pPr>
      <w:bookmarkStart w:id="0" w:name="_Hlk22797463"/>
      <w:r>
        <w:rPr>
          <w:rFonts w:ascii="Times New Roman" w:hAnsi="Times New Roman" w:cs="Times New Roman"/>
        </w:rPr>
        <w:t>TWC</w:t>
      </w:r>
      <w:r w:rsidRPr="00712593">
        <w:rPr>
          <w:rFonts w:ascii="Times New Roman" w:hAnsi="Times New Roman" w:cs="Times New Roman"/>
        </w:rPr>
        <w:t xml:space="preserve"> Chapter 13 and </w:t>
      </w:r>
      <w:r w:rsidR="002C30DB">
        <w:rPr>
          <w:rFonts w:ascii="Times New Roman" w:hAnsi="Times New Roman" w:cs="Times New Roman"/>
        </w:rPr>
        <w:t xml:space="preserve">16 </w:t>
      </w:r>
      <w:r>
        <w:rPr>
          <w:rFonts w:ascii="Times New Roman" w:hAnsi="Times New Roman" w:cs="Times New Roman"/>
        </w:rPr>
        <w:t>TAC</w:t>
      </w:r>
      <w:r w:rsidRPr="00712593">
        <w:rPr>
          <w:rFonts w:ascii="Times New Roman" w:hAnsi="Times New Roman" w:cs="Times New Roman"/>
        </w:rPr>
        <w:t xml:space="preserve"> Chapter 24 require the Commission to consider nine </w:t>
      </w:r>
      <w:r w:rsidR="00A05B29">
        <w:rPr>
          <w:rFonts w:ascii="Times New Roman" w:hAnsi="Times New Roman" w:cs="Times New Roman"/>
        </w:rPr>
        <w:t>factors</w:t>
      </w:r>
      <w:r w:rsidRPr="00712593">
        <w:rPr>
          <w:rFonts w:ascii="Times New Roman" w:hAnsi="Times New Roman" w:cs="Times New Roman"/>
        </w:rPr>
        <w:t xml:space="preserve"> when granting or amending a </w:t>
      </w:r>
      <w:r>
        <w:rPr>
          <w:rFonts w:ascii="Times New Roman" w:hAnsi="Times New Roman" w:cs="Times New Roman"/>
        </w:rPr>
        <w:t xml:space="preserve">water or sewer </w:t>
      </w:r>
      <w:r w:rsidRPr="00712593">
        <w:rPr>
          <w:rFonts w:ascii="Times New Roman" w:hAnsi="Times New Roman" w:cs="Times New Roman"/>
        </w:rPr>
        <w:t xml:space="preserve">CCN. Therefore, the following </w:t>
      </w:r>
      <w:r w:rsidR="00A05B29">
        <w:rPr>
          <w:rFonts w:ascii="Times New Roman" w:hAnsi="Times New Roman" w:cs="Times New Roman"/>
        </w:rPr>
        <w:t>factors</w:t>
      </w:r>
      <w:r w:rsidRPr="00712593">
        <w:rPr>
          <w:rFonts w:ascii="Times New Roman" w:hAnsi="Times New Roman" w:cs="Times New Roman"/>
        </w:rPr>
        <w:t xml:space="preserve"> were considered:</w:t>
      </w:r>
      <w:bookmarkEnd w:id="0"/>
      <w:r w:rsidRPr="00712593">
        <w:rPr>
          <w:rFonts w:ascii="Times New Roman" w:hAnsi="Times New Roman" w:cs="Times New Roman"/>
        </w:rPr>
        <w:cr/>
      </w:r>
    </w:p>
    <w:p w14:paraId="078C142E" w14:textId="77777777" w:rsidR="006761FF" w:rsidRPr="004048C0" w:rsidRDefault="00E5542F" w:rsidP="005E1D64">
      <w:pPr>
        <w:pStyle w:val="BodyText"/>
        <w:spacing w:after="0"/>
        <w:jc w:val="both"/>
        <w:rPr>
          <w:rFonts w:ascii="Times New Roman" w:hAnsi="Times New Roman" w:cs="Times New Roman"/>
        </w:rPr>
      </w:pPr>
      <w:r w:rsidRPr="004048C0">
        <w:rPr>
          <w:rFonts w:ascii="Times New Roman" w:hAnsi="Times New Roman" w:cs="Times New Roman"/>
          <w:b/>
          <w:i/>
        </w:rPr>
        <w:t>TWC §</w:t>
      </w:r>
      <w:r w:rsidR="000D68AB">
        <w:rPr>
          <w:rFonts w:ascii="Times New Roman" w:hAnsi="Times New Roman" w:cs="Times New Roman"/>
          <w:b/>
          <w:i/>
        </w:rPr>
        <w:t xml:space="preserve"> </w:t>
      </w:r>
      <w:r w:rsidRPr="004048C0">
        <w:rPr>
          <w:rFonts w:ascii="Times New Roman" w:hAnsi="Times New Roman" w:cs="Times New Roman"/>
          <w:b/>
          <w:i/>
        </w:rPr>
        <w:t xml:space="preserve">13.246(c)(1) requires the </w:t>
      </w:r>
      <w:r w:rsidR="00B66912">
        <w:rPr>
          <w:rFonts w:ascii="Times New Roman" w:hAnsi="Times New Roman" w:cs="Times New Roman"/>
          <w:b/>
          <w:i/>
        </w:rPr>
        <w:t>Commission</w:t>
      </w:r>
      <w:r w:rsidRPr="004048C0">
        <w:rPr>
          <w:rFonts w:ascii="Times New Roman" w:hAnsi="Times New Roman" w:cs="Times New Roman"/>
          <w:b/>
          <w:i/>
        </w:rPr>
        <w:t xml:space="preserve"> to consider the adequacy of service currently provided to the requested area.</w:t>
      </w:r>
      <w:r w:rsidRPr="004048C0">
        <w:rPr>
          <w:rFonts w:ascii="Times New Roman" w:hAnsi="Times New Roman" w:cs="Times New Roman"/>
        </w:rPr>
        <w:t xml:space="preserve">  </w:t>
      </w:r>
    </w:p>
    <w:p w14:paraId="7F59111D" w14:textId="0E3E49B3" w:rsidR="00A529A1" w:rsidRDefault="00A31384" w:rsidP="004F2082">
      <w:pPr>
        <w:rPr>
          <w:rFonts w:cs="Times New Roman"/>
        </w:rPr>
      </w:pPr>
      <w:r>
        <w:rPr>
          <w:rFonts w:cs="Times New Roman"/>
          <w:bCs/>
        </w:rPr>
        <w:t>Copano Heights</w:t>
      </w:r>
      <w:r w:rsidRPr="004048C0">
        <w:rPr>
          <w:rFonts w:cs="Times New Roman"/>
        </w:rPr>
        <w:t xml:space="preserve"> </w:t>
      </w:r>
      <w:r w:rsidR="00A529A1" w:rsidRPr="004048C0">
        <w:rPr>
          <w:rFonts w:cs="Times New Roman"/>
        </w:rPr>
        <w:t xml:space="preserve">has a </w:t>
      </w:r>
      <w:r w:rsidR="00462368">
        <w:rPr>
          <w:rFonts w:cs="Times New Roman"/>
        </w:rPr>
        <w:t xml:space="preserve">public water system </w:t>
      </w:r>
      <w:r w:rsidR="00646D83">
        <w:rPr>
          <w:rFonts w:cs="Times New Roman"/>
        </w:rPr>
        <w:t xml:space="preserve">(PWS) </w:t>
      </w:r>
      <w:r w:rsidR="00462368">
        <w:rPr>
          <w:rFonts w:cs="Times New Roman"/>
        </w:rPr>
        <w:t xml:space="preserve">registered with the </w:t>
      </w:r>
      <w:r w:rsidR="004F2082" w:rsidRPr="004048C0">
        <w:rPr>
          <w:rFonts w:cs="Times New Roman"/>
        </w:rPr>
        <w:t xml:space="preserve">Texas Commission on Environmental Quality </w:t>
      </w:r>
      <w:r w:rsidR="004F2082">
        <w:rPr>
          <w:rFonts w:cs="Times New Roman"/>
        </w:rPr>
        <w:t>(</w:t>
      </w:r>
      <w:r w:rsidR="00A529A1" w:rsidRPr="004048C0">
        <w:rPr>
          <w:rFonts w:cs="Times New Roman"/>
        </w:rPr>
        <w:t>TCEQ</w:t>
      </w:r>
      <w:r w:rsidR="004F2082">
        <w:rPr>
          <w:rFonts w:cs="Times New Roman"/>
        </w:rPr>
        <w:t>)</w:t>
      </w:r>
      <w:r w:rsidR="00A529A1" w:rsidRPr="004048C0">
        <w:rPr>
          <w:rFonts w:cs="Times New Roman"/>
        </w:rPr>
        <w:t xml:space="preserve"> </w:t>
      </w:r>
      <w:r w:rsidR="00426C40">
        <w:rPr>
          <w:rFonts w:cs="Times New Roman"/>
        </w:rPr>
        <w:t>under</w:t>
      </w:r>
      <w:r w:rsidR="00A529A1" w:rsidRPr="004048C0">
        <w:rPr>
          <w:rFonts w:cs="Times New Roman"/>
        </w:rPr>
        <w:t xml:space="preserve"> </w:t>
      </w:r>
      <w:r w:rsidR="00870B94" w:rsidRPr="004F6A87">
        <w:rPr>
          <w:rFonts w:cs="Times New Roman"/>
        </w:rPr>
        <w:t>PWS</w:t>
      </w:r>
      <w:r w:rsidR="00A529A1" w:rsidRPr="004F6A87">
        <w:rPr>
          <w:rFonts w:cs="Times New Roman"/>
        </w:rPr>
        <w:t xml:space="preserve"> No.</w:t>
      </w:r>
      <w:r w:rsidR="00646D83">
        <w:rPr>
          <w:rFonts w:cs="Times New Roman"/>
        </w:rPr>
        <w:t xml:space="preserve"> </w:t>
      </w:r>
      <w:r w:rsidR="00866EE5">
        <w:rPr>
          <w:rFonts w:cs="Times New Roman"/>
        </w:rPr>
        <w:t>0040017</w:t>
      </w:r>
      <w:r w:rsidR="00BF0DA4">
        <w:rPr>
          <w:rFonts w:cs="Times New Roman"/>
        </w:rPr>
        <w:t xml:space="preserve"> and</w:t>
      </w:r>
      <w:r w:rsidR="00686FB1">
        <w:rPr>
          <w:rFonts w:cs="Times New Roman"/>
        </w:rPr>
        <w:t xml:space="preserve"> purchases 100% of its water from the City of Rockport. The purchase water agreement will be transferred to CSWR-Texas. </w:t>
      </w:r>
      <w:r w:rsidR="007A6022">
        <w:rPr>
          <w:rFonts w:cs="Times New Roman"/>
        </w:rPr>
        <w:t>The water system</w:t>
      </w:r>
      <w:r w:rsidR="00636E4A">
        <w:rPr>
          <w:rFonts w:cs="Times New Roman"/>
        </w:rPr>
        <w:t xml:space="preserve"> has </w:t>
      </w:r>
      <w:r w:rsidR="00866EE5">
        <w:rPr>
          <w:rFonts w:cs="Times New Roman"/>
        </w:rPr>
        <w:t>110</w:t>
      </w:r>
      <w:r w:rsidR="00771A99">
        <w:rPr>
          <w:rFonts w:cs="Times New Roman"/>
        </w:rPr>
        <w:t xml:space="preserve"> connections</w:t>
      </w:r>
      <w:r w:rsidR="007A6022">
        <w:rPr>
          <w:rFonts w:cs="Times New Roman"/>
        </w:rPr>
        <w:t>, with</w:t>
      </w:r>
      <w:r w:rsidR="004A66DB">
        <w:rPr>
          <w:rFonts w:cs="Times New Roman"/>
        </w:rPr>
        <w:t xml:space="preserve"> tank storage capacity of 82,786 gallons</w:t>
      </w:r>
      <w:r w:rsidR="007A6022">
        <w:rPr>
          <w:rFonts w:cs="Times New Roman"/>
        </w:rPr>
        <w:t xml:space="preserve"> and pump capacity of 400 gallons per minute</w:t>
      </w:r>
      <w:r w:rsidR="00F55F29">
        <w:rPr>
          <w:rFonts w:cs="Times New Roman"/>
          <w:noProof/>
        </w:rPr>
        <w:t>, which is adequate capacity</w:t>
      </w:r>
      <w:r w:rsidR="002C30DB">
        <w:rPr>
          <w:rFonts w:cs="Times New Roman"/>
          <w:noProof/>
        </w:rPr>
        <w:t xml:space="preserve"> to serve the requested area</w:t>
      </w:r>
      <w:r w:rsidR="00F55F29">
        <w:rPr>
          <w:rFonts w:cs="Times New Roman"/>
          <w:noProof/>
        </w:rPr>
        <w:t xml:space="preserve">. </w:t>
      </w:r>
      <w:r w:rsidR="004A66DB">
        <w:rPr>
          <w:rFonts w:cs="Times New Roman"/>
          <w:noProof/>
        </w:rPr>
        <w:t xml:space="preserve"> </w:t>
      </w:r>
      <w:r w:rsidR="00771A99">
        <w:rPr>
          <w:rFonts w:cs="Times New Roman"/>
          <w:noProof/>
        </w:rPr>
        <w:t xml:space="preserve"> </w:t>
      </w:r>
    </w:p>
    <w:p w14:paraId="16F28178" w14:textId="77777777" w:rsidR="00905CBB"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705D9CDA" w14:textId="77777777" w:rsidR="006761FF" w:rsidRPr="004048C0" w:rsidRDefault="00E5542F" w:rsidP="005E1D64">
      <w:pPr>
        <w:pStyle w:val="NoSpacing"/>
        <w:contextualSpacing/>
        <w:jc w:val="both"/>
        <w:rPr>
          <w:rFonts w:cs="Times New Roman"/>
        </w:rPr>
      </w:pPr>
      <w:r w:rsidRPr="004048C0">
        <w:rPr>
          <w:rFonts w:cs="Times New Roman"/>
          <w:b/>
          <w:i/>
          <w:iCs/>
        </w:rPr>
        <w:t>TWC §</w:t>
      </w:r>
      <w:r w:rsidR="000D68AB">
        <w:rPr>
          <w:rFonts w:cs="Times New Roman"/>
          <w:b/>
          <w:i/>
          <w:iCs/>
        </w:rPr>
        <w:t xml:space="preserve"> </w:t>
      </w:r>
      <w:r w:rsidRPr="004048C0">
        <w:rPr>
          <w:rFonts w:cs="Times New Roman"/>
          <w:b/>
          <w:i/>
          <w:iCs/>
        </w:rPr>
        <w:t xml:space="preserve">13.246(c)(2) requires the </w:t>
      </w:r>
      <w:r w:rsidR="00B66912">
        <w:rPr>
          <w:rFonts w:cs="Times New Roman"/>
          <w:b/>
          <w:i/>
          <w:iCs/>
        </w:rPr>
        <w:t>Commission</w:t>
      </w:r>
      <w:r w:rsidRPr="004048C0">
        <w:rPr>
          <w:rFonts w:cs="Times New Roman"/>
          <w:b/>
          <w:i/>
          <w:iCs/>
        </w:rPr>
        <w:t xml:space="preserve"> to consider the need for </w:t>
      </w:r>
      <w:r w:rsidR="003A28A4">
        <w:rPr>
          <w:rFonts w:cs="Times New Roman"/>
          <w:b/>
          <w:i/>
          <w:iCs/>
        </w:rPr>
        <w:t xml:space="preserve">additional </w:t>
      </w:r>
      <w:r w:rsidRPr="004048C0">
        <w:rPr>
          <w:rFonts w:cs="Times New Roman"/>
          <w:b/>
          <w:i/>
          <w:iCs/>
        </w:rPr>
        <w:t>service in the requested area.</w:t>
      </w:r>
      <w:r w:rsidRPr="004048C0">
        <w:rPr>
          <w:rFonts w:cs="Times New Roman"/>
        </w:rPr>
        <w:t xml:space="preserve">  </w:t>
      </w:r>
    </w:p>
    <w:p w14:paraId="4B10F51D" w14:textId="24464DC0" w:rsidR="00C21FA4" w:rsidRPr="009756C8" w:rsidRDefault="00C21FA4" w:rsidP="00C21FA4">
      <w:pPr>
        <w:pStyle w:val="NoSpacing"/>
        <w:tabs>
          <w:tab w:val="left" w:pos="720"/>
        </w:tabs>
        <w:jc w:val="both"/>
        <w:rPr>
          <w:rFonts w:cs="Times New Roman"/>
          <w:shd w:val="clear" w:color="auto" w:fill="FFFFFF"/>
        </w:rPr>
      </w:pPr>
      <w:r>
        <w:rPr>
          <w:rFonts w:cs="Times New Roman"/>
          <w:shd w:val="clear" w:color="auto" w:fill="FFFFFF"/>
        </w:rPr>
        <w:t xml:space="preserve">There are currently </w:t>
      </w:r>
      <w:r w:rsidR="00866EE5">
        <w:t>110</w:t>
      </w:r>
      <w:r w:rsidRPr="008F682C">
        <w:rPr>
          <w:rFonts w:cs="Times New Roman"/>
        </w:rPr>
        <w:t xml:space="preserve"> </w:t>
      </w:r>
      <w:r w:rsidRPr="00DA3D22">
        <w:rPr>
          <w:rFonts w:cs="Times New Roman"/>
        </w:rPr>
        <w:t>existing customers</w:t>
      </w:r>
      <w:r>
        <w:rPr>
          <w:rFonts w:cs="Times New Roman"/>
        </w:rPr>
        <w:t xml:space="preserve"> in the requested area</w:t>
      </w:r>
      <w:r w:rsidR="002C30DB">
        <w:rPr>
          <w:rFonts w:cs="Times New Roman"/>
        </w:rPr>
        <w:t>;</w:t>
      </w:r>
      <w:r>
        <w:rPr>
          <w:rFonts w:cs="Times New Roman"/>
        </w:rPr>
        <w:t xml:space="preserve"> therefore, there is a need for service.  No additional service is needed at this time.</w:t>
      </w:r>
    </w:p>
    <w:p w14:paraId="64982DFA" w14:textId="77777777" w:rsidR="00D53D29" w:rsidRDefault="00D53D29" w:rsidP="005E1D64">
      <w:pPr>
        <w:pStyle w:val="NoSpacing"/>
        <w:tabs>
          <w:tab w:val="left" w:pos="720"/>
        </w:tabs>
        <w:jc w:val="both"/>
        <w:rPr>
          <w:rFonts w:cs="Times New Roman"/>
        </w:rPr>
      </w:pPr>
      <w:r w:rsidRPr="00636C51">
        <w:rPr>
          <w:rFonts w:cs="Times New Roman"/>
          <w:shd w:val="clear" w:color="auto" w:fill="FFFFFF"/>
        </w:rPr>
        <w:t xml:space="preserve">  </w:t>
      </w:r>
    </w:p>
    <w:p w14:paraId="3D28C4DC" w14:textId="77777777" w:rsidR="007511F5" w:rsidRDefault="00E5542F" w:rsidP="005E1D64">
      <w:pPr>
        <w:pStyle w:val="NoSpacing"/>
        <w:contextualSpacing/>
        <w:jc w:val="both"/>
        <w:rPr>
          <w:rFonts w:cs="Times New Roman"/>
          <w:iCs/>
        </w:rPr>
      </w:pPr>
      <w:r w:rsidRPr="004048C0">
        <w:rPr>
          <w:rFonts w:cs="Times New Roman"/>
          <w:b/>
          <w:i/>
          <w:iCs/>
        </w:rPr>
        <w:lastRenderedPageBreak/>
        <w:t>TWC §</w:t>
      </w:r>
      <w:r w:rsidR="000D68AB">
        <w:rPr>
          <w:rFonts w:cs="Times New Roman"/>
          <w:b/>
          <w:i/>
          <w:iCs/>
        </w:rPr>
        <w:t xml:space="preserve"> </w:t>
      </w:r>
      <w:r w:rsidRPr="004048C0">
        <w:rPr>
          <w:rFonts w:cs="Times New Roman"/>
          <w:b/>
          <w:i/>
          <w:iCs/>
        </w:rPr>
        <w:t xml:space="preserve">13.246(c)(3) requires the </w:t>
      </w:r>
      <w:r w:rsidR="00B66912">
        <w:rPr>
          <w:rFonts w:cs="Times New Roman"/>
          <w:b/>
          <w:i/>
          <w:iCs/>
        </w:rPr>
        <w:t>Commission</w:t>
      </w:r>
      <w:r w:rsidRPr="004048C0">
        <w:rPr>
          <w:rFonts w:cs="Times New Roman"/>
          <w:b/>
          <w:i/>
          <w:iCs/>
        </w:rPr>
        <w:t xml:space="preserve"> to consider the effect of granting an amendment on the recipient </w:t>
      </w:r>
      <w:r w:rsidR="00D23C45" w:rsidRPr="00EC1947">
        <w:rPr>
          <w:rFonts w:cs="Times New Roman"/>
          <w:b/>
          <w:i/>
          <w:iCs/>
        </w:rPr>
        <w:t>of the certificate or amendment, on the landowners in the area,</w:t>
      </w:r>
      <w:r w:rsidR="00D23C45" w:rsidRPr="004048C0">
        <w:rPr>
          <w:rFonts w:cs="Times New Roman"/>
          <w:b/>
          <w:i/>
          <w:iCs/>
        </w:rPr>
        <w:t xml:space="preserve"> </w:t>
      </w:r>
      <w:r w:rsidRPr="004048C0">
        <w:rPr>
          <w:rFonts w:cs="Times New Roman"/>
          <w:b/>
          <w:i/>
          <w:iCs/>
        </w:rPr>
        <w:t>and on any other retail public utility</w:t>
      </w:r>
      <w:r w:rsidR="003A28A4">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6014FB1F" w14:textId="36D40344" w:rsidR="005E1D64" w:rsidRPr="00D23C45" w:rsidRDefault="00E5542F" w:rsidP="005E1D64">
      <w:pPr>
        <w:pStyle w:val="NoSpacing"/>
        <w:contextualSpacing/>
        <w:jc w:val="both"/>
        <w:rPr>
          <w:rFonts w:cs="Times New Roman"/>
        </w:rPr>
      </w:pPr>
      <w:r w:rsidRPr="007511F5">
        <w:rPr>
          <w:rFonts w:cs="Times New Roman"/>
        </w:rPr>
        <w:t xml:space="preserve">There will be no effect on any retail public utility servicing the proximate area </w:t>
      </w:r>
      <w:r w:rsidR="00F55F29">
        <w:rPr>
          <w:rFonts w:cs="Times New Roman"/>
        </w:rPr>
        <w:t>because this transaction does not include uncertificated area</w:t>
      </w:r>
      <w:r w:rsidRPr="007511F5">
        <w:rPr>
          <w:rFonts w:cs="Times New Roman"/>
        </w:rPr>
        <w:t>.</w:t>
      </w:r>
      <w:r w:rsidR="00D23C45">
        <w:rPr>
          <w:rFonts w:cs="Times New Roman"/>
        </w:rPr>
        <w:t xml:space="preserve"> There will be no effect on landowners as the area is currently certificated</w:t>
      </w:r>
      <w:r w:rsidR="002C30DB" w:rsidRPr="002C30DB">
        <w:rPr>
          <w:rFonts w:cs="Times New Roman"/>
        </w:rPr>
        <w:t xml:space="preserve"> </w:t>
      </w:r>
      <w:r w:rsidR="002C30DB">
        <w:rPr>
          <w:rFonts w:cs="Times New Roman"/>
        </w:rPr>
        <w:t>and will remain certificated upon completion of the transaction</w:t>
      </w:r>
      <w:r w:rsidR="00D23C45">
        <w:rPr>
          <w:rFonts w:cs="Times New Roman"/>
        </w:rPr>
        <w:t xml:space="preserve">. </w:t>
      </w:r>
    </w:p>
    <w:p w14:paraId="1FF2ADE1" w14:textId="77777777" w:rsidR="007511F5" w:rsidRPr="007511F5" w:rsidRDefault="006761FF" w:rsidP="005E1D64">
      <w:pPr>
        <w:pStyle w:val="NoSpacing"/>
        <w:contextualSpacing/>
        <w:jc w:val="both"/>
        <w:rPr>
          <w:rFonts w:cs="Times New Roman"/>
          <w:color w:val="000000" w:themeColor="text1"/>
        </w:rPr>
      </w:pPr>
      <w:r w:rsidRPr="007511F5">
        <w:rPr>
          <w:rFonts w:cs="Times New Roman"/>
        </w:rPr>
        <w:t xml:space="preserve"> </w:t>
      </w:r>
    </w:p>
    <w:p w14:paraId="3C054D81" w14:textId="03C47EEF" w:rsidR="00C21FA4" w:rsidRPr="009756C8" w:rsidRDefault="00C21FA4" w:rsidP="00C21FA4">
      <w:pPr>
        <w:rPr>
          <w:rFonts w:cs="Times New Roman"/>
          <w:b/>
          <w:i/>
          <w:iCs/>
        </w:rPr>
      </w:pPr>
      <w:r w:rsidRPr="009756C8">
        <w:rPr>
          <w:rFonts w:cs="Times New Roman"/>
          <w:b/>
          <w:i/>
          <w:iCs/>
        </w:rPr>
        <w:t xml:space="preserve">TWC §§ </w:t>
      </w:r>
      <w:r>
        <w:rPr>
          <w:rFonts w:cs="Times New Roman"/>
          <w:b/>
          <w:i/>
          <w:iCs/>
        </w:rPr>
        <w:t xml:space="preserve">13.241(b) </w:t>
      </w:r>
      <w:r w:rsidR="005B74CF">
        <w:rPr>
          <w:rFonts w:cs="Times New Roman"/>
          <w:b/>
          <w:i/>
          <w:iCs/>
        </w:rPr>
        <w:t xml:space="preserve">and </w:t>
      </w:r>
      <w:r w:rsidRPr="009756C8">
        <w:rPr>
          <w:rFonts w:cs="Times New Roman"/>
          <w:b/>
          <w:i/>
          <w:iCs/>
        </w:rPr>
        <w:t xml:space="preserve">13.246(c)(4) require the Commission to consider the ability of the </w:t>
      </w:r>
      <w:r>
        <w:rPr>
          <w:rFonts w:cs="Times New Roman"/>
          <w:b/>
          <w:i/>
          <w:iCs/>
        </w:rPr>
        <w:t>a</w:t>
      </w:r>
      <w:r w:rsidRPr="009756C8">
        <w:rPr>
          <w:rFonts w:cs="Times New Roman"/>
          <w:b/>
          <w:i/>
          <w:iCs/>
        </w:rPr>
        <w:t xml:space="preserve">pplicant to provide adequate service.  </w:t>
      </w:r>
    </w:p>
    <w:p w14:paraId="327B339E" w14:textId="1B340C77" w:rsidR="005E1D64" w:rsidRDefault="00B60338" w:rsidP="005E1D64">
      <w:r>
        <w:t xml:space="preserve">In </w:t>
      </w:r>
      <w:r w:rsidR="002C30DB">
        <w:t>this d</w:t>
      </w:r>
      <w:r>
        <w:t xml:space="preserve">ocket, </w:t>
      </w:r>
      <w:r w:rsidR="0035383C">
        <w:t xml:space="preserve">Copano Heights has </w:t>
      </w:r>
      <w:r w:rsidR="00177FC6">
        <w:t xml:space="preserve">its own public water system </w:t>
      </w:r>
      <w:r w:rsidR="00A3668E">
        <w:t xml:space="preserve">registered with TCEQ under PWS No. 0040017 </w:t>
      </w:r>
      <w:r w:rsidR="00177FC6">
        <w:t xml:space="preserve">and </w:t>
      </w:r>
      <w:r w:rsidR="0035383C">
        <w:t>an existing purchase water agreement with the City of Rockport</w:t>
      </w:r>
      <w:r w:rsidR="002C30DB">
        <w:t>,</w:t>
      </w:r>
      <w:r w:rsidR="0035383C">
        <w:t xml:space="preserve"> </w:t>
      </w:r>
      <w:r w:rsidR="00177FC6">
        <w:t>which</w:t>
      </w:r>
      <w:r w:rsidR="0035383C">
        <w:t xml:space="preserve"> </w:t>
      </w:r>
      <w:r w:rsidR="00441815">
        <w:t xml:space="preserve">is </w:t>
      </w:r>
      <w:r w:rsidR="0035383C">
        <w:t xml:space="preserve">adequate </w:t>
      </w:r>
      <w:r w:rsidR="00441815">
        <w:t xml:space="preserve">to </w:t>
      </w:r>
      <w:r w:rsidR="0035383C">
        <w:t>suppl</w:t>
      </w:r>
      <w:r w:rsidR="00441815">
        <w:t>y</w:t>
      </w:r>
      <w:r w:rsidR="0035383C">
        <w:t xml:space="preserve"> </w:t>
      </w:r>
      <w:r w:rsidR="007F51BA">
        <w:t xml:space="preserve">potable </w:t>
      </w:r>
      <w:r w:rsidR="0035383C">
        <w:t xml:space="preserve">water to its customers. </w:t>
      </w:r>
      <w:r w:rsidR="00956962">
        <w:t>Copano Heights public water system has no outstanding violations with TCEQ. In addition, n</w:t>
      </w:r>
      <w:r w:rsidR="00156F9E" w:rsidRPr="004048C0">
        <w:rPr>
          <w:rFonts w:cs="Times New Roman"/>
        </w:rPr>
        <w:t xml:space="preserve">o additional construction is necessary for </w:t>
      </w:r>
      <w:r w:rsidR="00156F9E">
        <w:rPr>
          <w:rFonts w:cs="Times New Roman"/>
        </w:rPr>
        <w:t>CSWR-Texas</w:t>
      </w:r>
      <w:r w:rsidR="00156F9E" w:rsidRPr="004048C0">
        <w:rPr>
          <w:rFonts w:cs="Times New Roman"/>
        </w:rPr>
        <w:t xml:space="preserve"> to serve the </w:t>
      </w:r>
      <w:r w:rsidR="00156F9E">
        <w:rPr>
          <w:rFonts w:cs="Times New Roman"/>
        </w:rPr>
        <w:t>request</w:t>
      </w:r>
      <w:r w:rsidR="00156F9E" w:rsidRPr="004048C0">
        <w:rPr>
          <w:rFonts w:cs="Times New Roman"/>
        </w:rPr>
        <w:t>ed area</w:t>
      </w:r>
      <w:r w:rsidR="00156F9E">
        <w:rPr>
          <w:rFonts w:cs="Times New Roman"/>
        </w:rPr>
        <w:t xml:space="preserve"> in </w:t>
      </w:r>
      <w:r w:rsidR="002C30DB">
        <w:rPr>
          <w:rFonts w:cs="Times New Roman"/>
        </w:rPr>
        <w:t>this d</w:t>
      </w:r>
      <w:r w:rsidR="00156F9E">
        <w:rPr>
          <w:rFonts w:cs="Times New Roman"/>
        </w:rPr>
        <w:t xml:space="preserve">ocket </w:t>
      </w:r>
      <w:r w:rsidR="00156F9E" w:rsidRPr="004048C0">
        <w:rPr>
          <w:rFonts w:cs="Times New Roman"/>
        </w:rPr>
        <w:t>.</w:t>
      </w:r>
      <w:r w:rsidR="00156F9E">
        <w:rPr>
          <w:rFonts w:cs="Times New Roman"/>
        </w:rPr>
        <w:t xml:space="preserve"> </w:t>
      </w:r>
      <w:r w:rsidR="0035383C">
        <w:t xml:space="preserve">In </w:t>
      </w:r>
      <w:r w:rsidR="009A51FF">
        <w:t xml:space="preserve">Docket No. </w:t>
      </w:r>
      <w:r w:rsidR="0035383C">
        <w:t xml:space="preserve">50251, JRM </w:t>
      </w:r>
      <w:r w:rsidR="00CA2375">
        <w:t>W</w:t>
      </w:r>
      <w:r w:rsidR="0035383C">
        <w:t>ater</w:t>
      </w:r>
      <w:r w:rsidR="00CA2375">
        <w:t>, LLC</w:t>
      </w:r>
      <w:r w:rsidR="00585F52">
        <w:t>,</w:t>
      </w:r>
      <w:r w:rsidR="0035383C">
        <w:t xml:space="preserve"> has its own </w:t>
      </w:r>
      <w:r w:rsidR="00875C1D">
        <w:t xml:space="preserve">public </w:t>
      </w:r>
      <w:r w:rsidR="0035383C">
        <w:t>water system</w:t>
      </w:r>
      <w:r w:rsidR="002C30DB">
        <w:t>,</w:t>
      </w:r>
      <w:r w:rsidR="0035383C">
        <w:t xml:space="preserve"> which adequately supplies </w:t>
      </w:r>
      <w:r w:rsidR="007F51BA">
        <w:t xml:space="preserve">potable </w:t>
      </w:r>
      <w:r w:rsidR="0035383C">
        <w:t xml:space="preserve">water to its customers. </w:t>
      </w:r>
      <w:r w:rsidR="00CD5097">
        <w:t>JRM Water, LLC’s</w:t>
      </w:r>
      <w:r w:rsidR="002C30DB">
        <w:t xml:space="preserve"> </w:t>
      </w:r>
      <w:r w:rsidR="00CD5097">
        <w:t xml:space="preserve"> public water system, </w:t>
      </w:r>
      <w:proofErr w:type="spellStart"/>
      <w:r w:rsidR="00585F52">
        <w:t>Coleto</w:t>
      </w:r>
      <w:proofErr w:type="spellEnd"/>
      <w:r w:rsidR="00585F52">
        <w:t xml:space="preserve"> Water</w:t>
      </w:r>
      <w:r w:rsidR="00012065">
        <w:t>,</w:t>
      </w:r>
      <w:r w:rsidR="00CD5097">
        <w:t xml:space="preserve"> is registered with TCEQ under PWS No.</w:t>
      </w:r>
      <w:r w:rsidR="00603174">
        <w:t xml:space="preserve"> </w:t>
      </w:r>
      <w:r w:rsidR="00585F52">
        <w:t>2350036</w:t>
      </w:r>
      <w:r w:rsidR="00A3668E">
        <w:t>,</w:t>
      </w:r>
      <w:r w:rsidR="00012065">
        <w:t xml:space="preserve"> has no outstanding violations</w:t>
      </w:r>
      <w:r w:rsidR="002C30DB">
        <w:t>,</w:t>
      </w:r>
      <w:r w:rsidR="00012065">
        <w:t xml:space="preserve"> and no additional construction is required to provide service to </w:t>
      </w:r>
      <w:r w:rsidR="00A3668E">
        <w:t>its customers</w:t>
      </w:r>
      <w:r w:rsidR="00585F52">
        <w:t>.</w:t>
      </w:r>
      <w:r w:rsidR="00603174">
        <w:t xml:space="preserve"> </w:t>
      </w:r>
      <w:r w:rsidR="0035383C">
        <w:t xml:space="preserve">In </w:t>
      </w:r>
      <w:r w:rsidR="009A51FF">
        <w:t xml:space="preserve">Docket No. </w:t>
      </w:r>
      <w:r w:rsidR="0035383C">
        <w:t xml:space="preserve">50276, North Victoria has its own </w:t>
      </w:r>
      <w:r w:rsidR="00A935B4">
        <w:t xml:space="preserve">public </w:t>
      </w:r>
      <w:r w:rsidR="0035383C">
        <w:t xml:space="preserve">water system </w:t>
      </w:r>
      <w:r w:rsidR="002364AA">
        <w:t>which</w:t>
      </w:r>
      <w:r w:rsidR="0035383C">
        <w:t xml:space="preserve"> adequately supplies </w:t>
      </w:r>
      <w:r w:rsidR="007F51BA">
        <w:t xml:space="preserve">potable </w:t>
      </w:r>
      <w:r w:rsidR="0035383C">
        <w:t>water to its customers.</w:t>
      </w:r>
      <w:r w:rsidR="002364AA">
        <w:t xml:space="preserve"> </w:t>
      </w:r>
      <w:r w:rsidR="002C30DB">
        <w:t xml:space="preserve">However, the </w:t>
      </w:r>
      <w:r w:rsidR="00E23739">
        <w:t xml:space="preserve"> application </w:t>
      </w:r>
      <w:r w:rsidR="002C30DB">
        <w:t xml:space="preserve">states that </w:t>
      </w:r>
      <w:r w:rsidR="00B90593">
        <w:t>North Victoria’s public water system</w:t>
      </w:r>
      <w:r w:rsidR="00E23739">
        <w:t>,</w:t>
      </w:r>
      <w:r w:rsidR="00B90593">
        <w:t xml:space="preserve"> registered with TCEQ under PWS No. 2350036</w:t>
      </w:r>
      <w:r w:rsidR="00E23739">
        <w:t>,</w:t>
      </w:r>
      <w:r w:rsidR="004A031C">
        <w:t xml:space="preserve"> </w:t>
      </w:r>
      <w:r w:rsidR="002C30DB">
        <w:t xml:space="preserve">has </w:t>
      </w:r>
      <w:r w:rsidR="004A031C">
        <w:t xml:space="preserve">numerous deficiencies </w:t>
      </w:r>
      <w:r w:rsidR="002C30DB">
        <w:t>that will</w:t>
      </w:r>
      <w:r w:rsidR="004A031C">
        <w:t xml:space="preserve"> require immediate capital investment to remedy. CSWR-Texas </w:t>
      </w:r>
      <w:r w:rsidR="00A935B4">
        <w:t xml:space="preserve">indicates that it </w:t>
      </w:r>
      <w:r w:rsidR="004A031C">
        <w:t xml:space="preserve">has worked </w:t>
      </w:r>
      <w:r w:rsidR="008033B8">
        <w:t xml:space="preserve"> </w:t>
      </w:r>
      <w:r w:rsidR="004A031C">
        <w:t>with an engineer to identify the shortcomings in the system and has outlined a plan to address these deficiencies to ensure that</w:t>
      </w:r>
      <w:r w:rsidR="002C30DB">
        <w:t>,</w:t>
      </w:r>
      <w:r w:rsidR="004A031C">
        <w:t xml:space="preserve"> after closing</w:t>
      </w:r>
      <w:r w:rsidR="008033B8">
        <w:t xml:space="preserve"> </w:t>
      </w:r>
      <w:r w:rsidR="00156F9E">
        <w:t>the sale</w:t>
      </w:r>
      <w:r w:rsidR="002C30DB">
        <w:t>,</w:t>
      </w:r>
      <w:r w:rsidR="00156F9E">
        <w:t xml:space="preserve"> th</w:t>
      </w:r>
      <w:r w:rsidR="002C30DB">
        <w:t>e</w:t>
      </w:r>
      <w:r w:rsidR="00156F9E">
        <w:t xml:space="preserve"> </w:t>
      </w:r>
      <w:r w:rsidR="004A031C">
        <w:t xml:space="preserve">full operation of the </w:t>
      </w:r>
      <w:r w:rsidR="00156F9E">
        <w:t xml:space="preserve">public water </w:t>
      </w:r>
      <w:r w:rsidR="004A031C">
        <w:t xml:space="preserve">system can continue in accordance with </w:t>
      </w:r>
      <w:r w:rsidR="008033B8">
        <w:t xml:space="preserve">Commission </w:t>
      </w:r>
      <w:r w:rsidR="004A031C">
        <w:t>and TCEQ rules.</w:t>
      </w:r>
      <w:r w:rsidR="00B90593">
        <w:t xml:space="preserve"> </w:t>
      </w:r>
    </w:p>
    <w:p w14:paraId="09743415" w14:textId="49FEC2A6" w:rsidR="00D3348B" w:rsidRDefault="00D3348B" w:rsidP="005E1D64"/>
    <w:p w14:paraId="188E8319" w14:textId="77EE79CC" w:rsidR="002D71D7" w:rsidRDefault="00B3521C" w:rsidP="00CE42A7">
      <w:pPr>
        <w:rPr>
          <w:rFonts w:cs="Times New Roman"/>
        </w:rPr>
      </w:pPr>
      <w:r>
        <w:rPr>
          <w:rFonts w:cs="Times New Roman"/>
        </w:rPr>
        <w:t>TCEQ rule</w:t>
      </w:r>
      <w:r w:rsidR="00900687">
        <w:rPr>
          <w:rFonts w:cs="Times New Roman"/>
        </w:rPr>
        <w:t>,</w:t>
      </w:r>
      <w:r>
        <w:rPr>
          <w:rFonts w:cs="Times New Roman"/>
        </w:rPr>
        <w:t xml:space="preserve"> 30 TAC </w:t>
      </w:r>
      <w:r w:rsidR="00D3348B" w:rsidRPr="00D3348B">
        <w:rPr>
          <w:rFonts w:cs="Times New Roman"/>
        </w:rPr>
        <w:t>§</w:t>
      </w:r>
      <w:r>
        <w:rPr>
          <w:rFonts w:cs="Times New Roman"/>
        </w:rPr>
        <w:t xml:space="preserve"> </w:t>
      </w:r>
      <w:r w:rsidR="00D3348B" w:rsidRPr="00D3348B">
        <w:rPr>
          <w:rFonts w:cs="Times New Roman"/>
        </w:rPr>
        <w:t>290.46</w:t>
      </w:r>
      <w:r w:rsidR="00753B1F" w:rsidRPr="00D3348B">
        <w:rPr>
          <w:rFonts w:cs="Times New Roman"/>
        </w:rPr>
        <w:t>(e)</w:t>
      </w:r>
      <w:r w:rsidR="00817EB6">
        <w:rPr>
          <w:rFonts w:cs="Times New Roman"/>
        </w:rPr>
        <w:t>(3)</w:t>
      </w:r>
      <w:r w:rsidR="00753B1F">
        <w:rPr>
          <w:rFonts w:cs="Times New Roman"/>
        </w:rPr>
        <w:t>(A)</w:t>
      </w:r>
      <w:r>
        <w:rPr>
          <w:rFonts w:cs="Times New Roman"/>
        </w:rPr>
        <w:t>,</w:t>
      </w:r>
      <w:r w:rsidR="00D3348B" w:rsidRPr="00D3348B">
        <w:rPr>
          <w:rFonts w:cs="Times New Roman"/>
        </w:rPr>
        <w:t xml:space="preserve"> Minimum Acceptable Operating Practices for Public Drinking Water Systems</w:t>
      </w:r>
      <w:r>
        <w:rPr>
          <w:rFonts w:cs="Times New Roman"/>
        </w:rPr>
        <w:t>,</w:t>
      </w:r>
      <w:r w:rsidR="00D3348B" w:rsidRPr="00D3348B">
        <w:rPr>
          <w:rFonts w:cs="Times New Roman"/>
        </w:rPr>
        <w:t xml:space="preserve"> </w:t>
      </w:r>
      <w:r w:rsidR="00753B1F">
        <w:rPr>
          <w:rFonts w:cs="Times New Roman"/>
        </w:rPr>
        <w:t>require the o</w:t>
      </w:r>
      <w:r w:rsidR="00D3348B" w:rsidRPr="00D3348B">
        <w:rPr>
          <w:rFonts w:cs="Times New Roman"/>
        </w:rPr>
        <w:t xml:space="preserve">peration </w:t>
      </w:r>
      <w:r w:rsidR="00753B1F">
        <w:rPr>
          <w:rFonts w:cs="Times New Roman"/>
        </w:rPr>
        <w:t xml:space="preserve">of a public water system </w:t>
      </w:r>
      <w:r w:rsidR="00D3348B" w:rsidRPr="00D3348B">
        <w:rPr>
          <w:rFonts w:cs="Times New Roman"/>
        </w:rPr>
        <w:t xml:space="preserve">by trained and licensed personnel. </w:t>
      </w:r>
      <w:r w:rsidR="00753B1F">
        <w:rPr>
          <w:rFonts w:cs="Times New Roman"/>
        </w:rPr>
        <w:t>T</w:t>
      </w:r>
      <w:r w:rsidR="00D3348B" w:rsidRPr="00D3348B">
        <w:rPr>
          <w:rFonts w:cs="Times New Roman"/>
        </w:rPr>
        <w:t xml:space="preserve">he production, treatment, and distribution facilities at the public water system must be operated at all times under the direct supervision of a water works operator who holds an applicable, valid license issued by the </w:t>
      </w:r>
      <w:r w:rsidR="00BA5AB3">
        <w:rPr>
          <w:rFonts w:cs="Times New Roman"/>
        </w:rPr>
        <w:t xml:space="preserve">TCEQ </w:t>
      </w:r>
      <w:r w:rsidR="00D3348B" w:rsidRPr="00D3348B">
        <w:rPr>
          <w:rFonts w:cs="Times New Roman"/>
        </w:rPr>
        <w:t xml:space="preserve">executive director. </w:t>
      </w:r>
      <w:r w:rsidR="00AA75C1" w:rsidRPr="00AA75C1">
        <w:rPr>
          <w:rFonts w:cs="Times New Roman"/>
        </w:rPr>
        <w:t xml:space="preserve">The licensed operator of a public water system may be an employee, contractor, or volunteer. </w:t>
      </w:r>
      <w:r w:rsidR="002D71D7">
        <w:rPr>
          <w:rFonts w:cs="Times New Roman"/>
        </w:rPr>
        <w:t xml:space="preserve">Copano Heights has 110 existing customers who are </w:t>
      </w:r>
      <w:r w:rsidR="00BA5AB3">
        <w:rPr>
          <w:rFonts w:cs="Times New Roman"/>
        </w:rPr>
        <w:t>provided potable water by a purchase agreement with the City of Rockport.</w:t>
      </w:r>
      <w:r w:rsidR="002D71D7">
        <w:rPr>
          <w:rFonts w:cs="Times New Roman"/>
        </w:rPr>
        <w:t xml:space="preserve"> </w:t>
      </w:r>
      <w:r w:rsidR="003F3CB3">
        <w:rPr>
          <w:rFonts w:cs="Times New Roman"/>
        </w:rPr>
        <w:t xml:space="preserve">According to 30 TAC </w:t>
      </w:r>
      <w:r w:rsidR="003F3CB3" w:rsidRPr="00D3348B">
        <w:rPr>
          <w:rFonts w:cs="Times New Roman"/>
        </w:rPr>
        <w:t>§</w:t>
      </w:r>
      <w:r w:rsidR="003F3CB3">
        <w:rPr>
          <w:rFonts w:cs="Times New Roman"/>
        </w:rPr>
        <w:t xml:space="preserve"> </w:t>
      </w:r>
      <w:r w:rsidR="003F3CB3" w:rsidRPr="00D3348B">
        <w:rPr>
          <w:rFonts w:cs="Times New Roman"/>
        </w:rPr>
        <w:t>290.46(e)</w:t>
      </w:r>
      <w:r w:rsidR="003F3CB3">
        <w:rPr>
          <w:rFonts w:cs="Times New Roman"/>
        </w:rPr>
        <w:t>(3)(A), p</w:t>
      </w:r>
      <w:r w:rsidR="00BA5AB3" w:rsidRPr="00BA5AB3">
        <w:rPr>
          <w:rFonts w:cs="Times New Roman"/>
        </w:rPr>
        <w:t>urchased water systems serving no more than 250 connections</w:t>
      </w:r>
      <w:r w:rsidR="00452D99">
        <w:rPr>
          <w:rFonts w:cs="Times New Roman"/>
        </w:rPr>
        <w:t>,</w:t>
      </w:r>
      <w:r w:rsidR="00BA5AB3" w:rsidRPr="00BA5AB3">
        <w:rPr>
          <w:rFonts w:cs="Times New Roman"/>
        </w:rPr>
        <w:t xml:space="preserve"> must use an operator who holds a Class D or higher license.</w:t>
      </w:r>
      <w:r w:rsidR="004365C6">
        <w:rPr>
          <w:rFonts w:cs="Times New Roman"/>
        </w:rPr>
        <w:t xml:space="preserve"> For JRM Water, LLC</w:t>
      </w:r>
      <w:r w:rsidR="00AC4F8D">
        <w:rPr>
          <w:rFonts w:cs="Times New Roman"/>
        </w:rPr>
        <w:t>’s</w:t>
      </w:r>
      <w:r w:rsidR="004365C6">
        <w:rPr>
          <w:rFonts w:cs="Times New Roman"/>
        </w:rPr>
        <w:t xml:space="preserve"> and North Victoria’s public water systems, </w:t>
      </w:r>
      <w:r w:rsidR="005B74CF">
        <w:rPr>
          <w:rFonts w:cs="Times New Roman"/>
        </w:rPr>
        <w:t xml:space="preserve">the applicable </w:t>
      </w:r>
      <w:r w:rsidR="000B4568">
        <w:rPr>
          <w:rFonts w:cs="Times New Roman"/>
        </w:rPr>
        <w:t>TCEQ rule</w:t>
      </w:r>
      <w:r w:rsidR="005B74CF">
        <w:rPr>
          <w:rFonts w:cs="Times New Roman"/>
        </w:rPr>
        <w:t xml:space="preserve"> is</w:t>
      </w:r>
      <w:r w:rsidR="000B4568">
        <w:rPr>
          <w:rFonts w:cs="Times New Roman"/>
        </w:rPr>
        <w:t xml:space="preserve"> </w:t>
      </w:r>
      <w:r w:rsidR="00AC4F8D">
        <w:rPr>
          <w:rFonts w:cs="Times New Roman"/>
        </w:rPr>
        <w:t xml:space="preserve">30 TAC </w:t>
      </w:r>
      <w:r w:rsidR="00AC4F8D" w:rsidRPr="00D3348B">
        <w:rPr>
          <w:rFonts w:cs="Times New Roman"/>
        </w:rPr>
        <w:t>§</w:t>
      </w:r>
      <w:r w:rsidR="00AC4F8D">
        <w:rPr>
          <w:rFonts w:cs="Times New Roman"/>
        </w:rPr>
        <w:t xml:space="preserve"> </w:t>
      </w:r>
      <w:r w:rsidR="00AC4F8D" w:rsidRPr="00D3348B">
        <w:rPr>
          <w:rFonts w:cs="Times New Roman"/>
        </w:rPr>
        <w:t>290.46(e)</w:t>
      </w:r>
      <w:r w:rsidR="00AC4F8D">
        <w:rPr>
          <w:rFonts w:cs="Times New Roman"/>
        </w:rPr>
        <w:t>(4)(A)</w:t>
      </w:r>
      <w:r w:rsidR="000B4568">
        <w:rPr>
          <w:rFonts w:cs="Times New Roman"/>
        </w:rPr>
        <w:t>,</w:t>
      </w:r>
      <w:r w:rsidR="00AC4F8D">
        <w:rPr>
          <w:rFonts w:cs="Times New Roman"/>
        </w:rPr>
        <w:t xml:space="preserve"> </w:t>
      </w:r>
      <w:r w:rsidR="005B74CF">
        <w:rPr>
          <w:rFonts w:cs="Times New Roman"/>
        </w:rPr>
        <w:t xml:space="preserve">which </w:t>
      </w:r>
      <w:r w:rsidR="00AC4F8D">
        <w:rPr>
          <w:rFonts w:cs="Times New Roman"/>
        </w:rPr>
        <w:t>requires</w:t>
      </w:r>
      <w:r w:rsidR="004365C6" w:rsidRPr="004365C6">
        <w:rPr>
          <w:rFonts w:cs="Times New Roman"/>
        </w:rPr>
        <w:t xml:space="preserve"> </w:t>
      </w:r>
      <w:r w:rsidR="005160A2">
        <w:rPr>
          <w:rFonts w:cs="Times New Roman"/>
        </w:rPr>
        <w:t xml:space="preserve">that </w:t>
      </w:r>
      <w:r w:rsidR="00CE42A7">
        <w:rPr>
          <w:rFonts w:cs="Times New Roman"/>
        </w:rPr>
        <w:t xml:space="preserve">public water </w:t>
      </w:r>
      <w:r w:rsidR="00AC4F8D">
        <w:rPr>
          <w:rFonts w:cs="Times New Roman"/>
        </w:rPr>
        <w:t>s</w:t>
      </w:r>
      <w:r w:rsidR="004365C6" w:rsidRPr="004365C6">
        <w:rPr>
          <w:rFonts w:cs="Times New Roman"/>
        </w:rPr>
        <w:t xml:space="preserve">ystems that </w:t>
      </w:r>
      <w:r w:rsidR="00CE42A7">
        <w:rPr>
          <w:rFonts w:cs="Times New Roman"/>
        </w:rPr>
        <w:t>are</w:t>
      </w:r>
      <w:r w:rsidR="004365C6" w:rsidRPr="004365C6">
        <w:rPr>
          <w:rFonts w:cs="Times New Roman"/>
        </w:rPr>
        <w:t xml:space="preserve"> </w:t>
      </w:r>
      <w:r w:rsidR="005160A2">
        <w:rPr>
          <w:rFonts w:cs="Times New Roman"/>
        </w:rPr>
        <w:t>g</w:t>
      </w:r>
      <w:r w:rsidR="004365C6" w:rsidRPr="004365C6">
        <w:rPr>
          <w:rFonts w:cs="Times New Roman"/>
        </w:rPr>
        <w:t>round</w:t>
      </w:r>
      <w:r w:rsidR="005160A2">
        <w:rPr>
          <w:rFonts w:cs="Times New Roman"/>
        </w:rPr>
        <w:t xml:space="preserve"> </w:t>
      </w:r>
      <w:r w:rsidR="004365C6" w:rsidRPr="004365C6">
        <w:rPr>
          <w:rFonts w:cs="Times New Roman"/>
        </w:rPr>
        <w:t>water systems</w:t>
      </w:r>
      <w:r w:rsidR="005160A2">
        <w:rPr>
          <w:rFonts w:cs="Times New Roman"/>
        </w:rPr>
        <w:t>,</w:t>
      </w:r>
      <w:r w:rsidR="004365C6" w:rsidRPr="004365C6">
        <w:rPr>
          <w:rFonts w:cs="Times New Roman"/>
        </w:rPr>
        <w:t xml:space="preserve"> serving no more than 250 connections</w:t>
      </w:r>
      <w:r w:rsidR="005160A2">
        <w:rPr>
          <w:rFonts w:cs="Times New Roman"/>
        </w:rPr>
        <w:t>,</w:t>
      </w:r>
      <w:r w:rsidR="004365C6" w:rsidRPr="004365C6">
        <w:rPr>
          <w:rFonts w:cs="Times New Roman"/>
        </w:rPr>
        <w:t xml:space="preserve"> use an operator with a Class D or higher license</w:t>
      </w:r>
      <w:r w:rsidR="00BF7767">
        <w:rPr>
          <w:rFonts w:cs="Times New Roman"/>
        </w:rPr>
        <w:t>,</w:t>
      </w:r>
      <w:r w:rsidR="009A51FF">
        <w:rPr>
          <w:rFonts w:cs="Times New Roman"/>
        </w:rPr>
        <w:t xml:space="preserve"> which would be a Class A, B or C license</w:t>
      </w:r>
      <w:r w:rsidR="004365C6" w:rsidRPr="004365C6">
        <w:rPr>
          <w:rFonts w:cs="Times New Roman"/>
        </w:rPr>
        <w:t>.</w:t>
      </w:r>
    </w:p>
    <w:p w14:paraId="7CFB0F5D" w14:textId="77777777" w:rsidR="00735ACA" w:rsidRDefault="00735ACA" w:rsidP="00D3348B">
      <w:pPr>
        <w:rPr>
          <w:rFonts w:cs="Times New Roman"/>
        </w:rPr>
      </w:pPr>
    </w:p>
    <w:p w14:paraId="4D7E3CE9" w14:textId="3DD97F35" w:rsidR="00D3348B" w:rsidRDefault="00735ACA" w:rsidP="00D3348B">
      <w:pPr>
        <w:rPr>
          <w:rFonts w:cs="Times New Roman"/>
        </w:rPr>
      </w:pPr>
      <w:r>
        <w:rPr>
          <w:rFonts w:cs="Times New Roman"/>
        </w:rPr>
        <w:t>In each of its pending applications, CSWR-Texas has</w:t>
      </w:r>
      <w:r w:rsidR="00D3348B" w:rsidRPr="00D3348B">
        <w:rPr>
          <w:rFonts w:cs="Times New Roman"/>
        </w:rPr>
        <w:t xml:space="preserve"> </w:t>
      </w:r>
      <w:r>
        <w:rPr>
          <w:rFonts w:cs="Times New Roman"/>
        </w:rPr>
        <w:t>stated that it intends to contract with an operations company</w:t>
      </w:r>
      <w:r w:rsidR="001464CF">
        <w:rPr>
          <w:rFonts w:cs="Times New Roman"/>
        </w:rPr>
        <w:t xml:space="preserve">. In </w:t>
      </w:r>
      <w:r w:rsidR="00627CAB">
        <w:rPr>
          <w:rFonts w:cs="Times New Roman"/>
        </w:rPr>
        <w:t>it</w:t>
      </w:r>
      <w:r w:rsidR="00677286">
        <w:rPr>
          <w:rFonts w:cs="Times New Roman"/>
        </w:rPr>
        <w:t>s</w:t>
      </w:r>
      <w:r w:rsidR="00627CAB">
        <w:rPr>
          <w:rFonts w:cs="Times New Roman"/>
        </w:rPr>
        <w:t xml:space="preserve"> application</w:t>
      </w:r>
      <w:r w:rsidR="000515F9">
        <w:rPr>
          <w:rFonts w:cs="Times New Roman"/>
        </w:rPr>
        <w:t>s</w:t>
      </w:r>
      <w:r w:rsidR="00627CAB">
        <w:rPr>
          <w:rFonts w:cs="Times New Roman"/>
        </w:rPr>
        <w:t xml:space="preserve"> filed under </w:t>
      </w:r>
      <w:r w:rsidR="001464CF">
        <w:rPr>
          <w:rFonts w:cs="Times New Roman"/>
        </w:rPr>
        <w:t>Docket No</w:t>
      </w:r>
      <w:r w:rsidR="000515F9">
        <w:rPr>
          <w:rFonts w:cs="Times New Roman"/>
        </w:rPr>
        <w:t>s</w:t>
      </w:r>
      <w:r w:rsidR="001464CF">
        <w:rPr>
          <w:rFonts w:cs="Times New Roman"/>
        </w:rPr>
        <w:t>. 50311</w:t>
      </w:r>
      <w:r w:rsidR="000515F9">
        <w:rPr>
          <w:rFonts w:cs="Times New Roman"/>
        </w:rPr>
        <w:t xml:space="preserve"> and 50276</w:t>
      </w:r>
      <w:r w:rsidR="001464CF">
        <w:rPr>
          <w:rFonts w:cs="Times New Roman"/>
        </w:rPr>
        <w:t>, CSWR-Texas indicates that it has a contract with Professional General Management Services, Inc.</w:t>
      </w:r>
      <w:r w:rsidR="00F81122">
        <w:rPr>
          <w:rFonts w:cs="Times New Roman"/>
        </w:rPr>
        <w:t xml:space="preserve"> to operate the Copano Heights Water Company</w:t>
      </w:r>
      <w:r w:rsidR="00C871DF">
        <w:rPr>
          <w:rFonts w:cs="Times New Roman"/>
        </w:rPr>
        <w:t xml:space="preserve"> </w:t>
      </w:r>
      <w:r w:rsidR="000515F9">
        <w:rPr>
          <w:rFonts w:cs="Times New Roman"/>
        </w:rPr>
        <w:t xml:space="preserve">and the </w:t>
      </w:r>
      <w:r w:rsidR="00775FAC">
        <w:rPr>
          <w:rFonts w:cs="Times New Roman"/>
        </w:rPr>
        <w:t xml:space="preserve">North Victoria Utilities </w:t>
      </w:r>
      <w:r w:rsidR="00C871DF">
        <w:rPr>
          <w:rFonts w:cs="Times New Roman"/>
        </w:rPr>
        <w:t>public water system</w:t>
      </w:r>
      <w:r w:rsidR="005B1F75">
        <w:rPr>
          <w:rFonts w:cs="Times New Roman"/>
        </w:rPr>
        <w:t xml:space="preserve"> and a Class A and Class C operator will be the responsible operators.</w:t>
      </w:r>
    </w:p>
    <w:p w14:paraId="3B780180" w14:textId="77777777" w:rsidR="00C21FA4" w:rsidRDefault="00C21FA4" w:rsidP="005E1D64">
      <w:pPr>
        <w:rPr>
          <w:rFonts w:cs="Times New Roman"/>
        </w:rPr>
      </w:pPr>
    </w:p>
    <w:p w14:paraId="21F7A00A" w14:textId="77777777" w:rsidR="00A56F10" w:rsidRDefault="00A56F10" w:rsidP="00C21FA4">
      <w:pPr>
        <w:rPr>
          <w:rFonts w:cs="Times New Roman"/>
          <w:b/>
          <w:i/>
          <w:iCs/>
        </w:rPr>
      </w:pPr>
    </w:p>
    <w:p w14:paraId="05DE61D2" w14:textId="104AD5C5" w:rsidR="00C21FA4" w:rsidRDefault="00C21FA4" w:rsidP="00C21FA4">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applicant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3F5B725B" w14:textId="1CDD72C9" w:rsidR="00C21FA4" w:rsidRPr="009756C8" w:rsidRDefault="005B74CF" w:rsidP="00C21FA4">
      <w:pPr>
        <w:rPr>
          <w:rFonts w:cs="Times New Roman"/>
        </w:rPr>
      </w:pPr>
      <w:r>
        <w:rPr>
          <w:rFonts w:cs="Times New Roman"/>
        </w:rPr>
        <w:lastRenderedPageBreak/>
        <w:t>C</w:t>
      </w:r>
      <w:r w:rsidR="00C21FA4" w:rsidRPr="009756C8">
        <w:rPr>
          <w:rFonts w:cs="Times New Roman"/>
        </w:rPr>
        <w:t xml:space="preserve">onstruction </w:t>
      </w:r>
      <w:r>
        <w:rPr>
          <w:rFonts w:cs="Times New Roman"/>
        </w:rPr>
        <w:t xml:space="preserve">of a physically separate water system </w:t>
      </w:r>
      <w:r w:rsidR="00C21FA4" w:rsidRPr="009756C8">
        <w:rPr>
          <w:rFonts w:cs="Times New Roman"/>
        </w:rPr>
        <w:t xml:space="preserve">is </w:t>
      </w:r>
      <w:r>
        <w:rPr>
          <w:rFonts w:cs="Times New Roman"/>
        </w:rPr>
        <w:t xml:space="preserve">not </w:t>
      </w:r>
      <w:r w:rsidR="00C21FA4" w:rsidRPr="009756C8">
        <w:rPr>
          <w:rFonts w:cs="Times New Roman"/>
        </w:rPr>
        <w:t>necessary</w:t>
      </w:r>
      <w:r w:rsidR="006D5DFE">
        <w:rPr>
          <w:rFonts w:cs="Times New Roman"/>
          <w:noProof/>
        </w:rPr>
        <w:t xml:space="preserve"> </w:t>
      </w:r>
      <w:r w:rsidR="00C21FA4" w:rsidRPr="009756C8">
        <w:rPr>
          <w:rFonts w:cs="Times New Roman"/>
        </w:rPr>
        <w:t xml:space="preserve">to </w:t>
      </w:r>
      <w:r w:rsidR="00C21FA4" w:rsidRPr="00DA3D22">
        <w:rPr>
          <w:rFonts w:cs="Times New Roman"/>
        </w:rPr>
        <w:t xml:space="preserve">serve the requested area. </w:t>
      </w:r>
      <w:bookmarkStart w:id="1" w:name="_GoBack"/>
      <w:bookmarkEnd w:id="1"/>
    </w:p>
    <w:p w14:paraId="323EE853" w14:textId="77777777" w:rsidR="00C21FA4" w:rsidRPr="009756C8" w:rsidRDefault="00C21FA4" w:rsidP="00C21FA4">
      <w:pPr>
        <w:rPr>
          <w:rFonts w:cs="Times New Roman"/>
        </w:rPr>
      </w:pPr>
    </w:p>
    <w:p w14:paraId="326374C5" w14:textId="77777777" w:rsidR="007511F5" w:rsidRDefault="00E5542F" w:rsidP="00C21FA4">
      <w:pPr>
        <w:rPr>
          <w:rFonts w:cs="Times New Roman"/>
          <w:color w:val="000000" w:themeColor="text1"/>
        </w:rPr>
      </w:pPr>
      <w:r w:rsidRPr="004048C0">
        <w:rPr>
          <w:rFonts w:cs="Times New Roman"/>
          <w:b/>
          <w:i/>
          <w:iCs/>
        </w:rPr>
        <w:t>TWC §</w:t>
      </w:r>
      <w:r w:rsidR="000D68AB">
        <w:rPr>
          <w:rFonts w:cs="Times New Roman"/>
          <w:b/>
          <w:i/>
          <w:iCs/>
        </w:rPr>
        <w:t xml:space="preserve"> </w:t>
      </w:r>
      <w:r w:rsidRPr="004048C0">
        <w:rPr>
          <w:rFonts w:cs="Times New Roman"/>
          <w:b/>
          <w:i/>
          <w:iCs/>
        </w:rPr>
        <w:t xml:space="preserve">13.246(c)(5) requires the </w:t>
      </w:r>
      <w:r w:rsidR="00B66912">
        <w:rPr>
          <w:rFonts w:cs="Times New Roman"/>
          <w:b/>
          <w:i/>
          <w:iCs/>
        </w:rPr>
        <w:t>Commission</w:t>
      </w:r>
      <w:r w:rsidRPr="004048C0">
        <w:rPr>
          <w:rFonts w:cs="Times New Roman"/>
          <w:b/>
          <w:i/>
          <w:iCs/>
        </w:rPr>
        <w:t xml:space="preserve">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2C838162" w14:textId="25A9C59D" w:rsidR="005E1D64" w:rsidRDefault="00337B17" w:rsidP="005E1D64">
      <w:pPr>
        <w:pStyle w:val="NoSpacing"/>
        <w:tabs>
          <w:tab w:val="left" w:pos="720"/>
        </w:tabs>
        <w:jc w:val="both"/>
        <w:rPr>
          <w:rFonts w:cs="Times New Roman"/>
        </w:rPr>
      </w:pPr>
      <w:r w:rsidRPr="00F95961">
        <w:rPr>
          <w:rFonts w:cs="Times New Roman"/>
        </w:rPr>
        <w:t>Given</w:t>
      </w:r>
      <w:r>
        <w:rPr>
          <w:rFonts w:cs="Times New Roman"/>
        </w:rPr>
        <w:t xml:space="preserve"> the</w:t>
      </w:r>
      <w:r w:rsidR="00F95961">
        <w:rPr>
          <w:rFonts w:cs="Times New Roman"/>
        </w:rPr>
        <w:t xml:space="preserve"> nature of this transaction</w:t>
      </w:r>
      <w:r w:rsidR="00A529A1" w:rsidRPr="00337B17">
        <w:rPr>
          <w:rFonts w:cs="Times New Roman"/>
        </w:rPr>
        <w:t xml:space="preserve">, </w:t>
      </w:r>
      <w:r w:rsidR="005B74CF">
        <w:rPr>
          <w:rFonts w:cs="Times New Roman"/>
        </w:rPr>
        <w:t>which proposes to transfer only certificated area and the associated facilities,</w:t>
      </w:r>
      <w:r w:rsidR="005B74CF" w:rsidRPr="00337B17">
        <w:rPr>
          <w:rFonts w:cs="Times New Roman"/>
        </w:rPr>
        <w:t xml:space="preserve"> </w:t>
      </w:r>
      <w:r w:rsidR="00A529A1" w:rsidRPr="00337B17">
        <w:rPr>
          <w:rFonts w:cs="Times New Roman"/>
        </w:rPr>
        <w:t>the feasibility of obtaining service from another adjacent retail public utility was not considered.</w:t>
      </w:r>
    </w:p>
    <w:p w14:paraId="4C0761F2" w14:textId="77777777" w:rsidR="00A529A1" w:rsidRPr="00B64049" w:rsidRDefault="00A529A1" w:rsidP="005E1D64">
      <w:pPr>
        <w:pStyle w:val="NoSpacing"/>
        <w:tabs>
          <w:tab w:val="left" w:pos="720"/>
        </w:tabs>
        <w:jc w:val="both"/>
        <w:rPr>
          <w:rFonts w:cs="Times New Roman"/>
        </w:rPr>
      </w:pPr>
      <w:r w:rsidRPr="00B64049">
        <w:rPr>
          <w:rFonts w:cs="Times New Roman"/>
        </w:rPr>
        <w:t xml:space="preserve">  </w:t>
      </w:r>
    </w:p>
    <w:p w14:paraId="5245567B" w14:textId="77777777" w:rsidR="0057418A" w:rsidRPr="00A31384"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A31384">
        <w:rPr>
          <w:rFonts w:cs="Times New Roman"/>
          <w:b/>
          <w:i/>
        </w:rPr>
        <w:t>TWC §</w:t>
      </w:r>
      <w:r w:rsidR="000D68AB" w:rsidRPr="00A31384">
        <w:rPr>
          <w:rFonts w:cs="Times New Roman"/>
          <w:b/>
          <w:i/>
        </w:rPr>
        <w:t xml:space="preserve"> </w:t>
      </w:r>
      <w:r w:rsidRPr="00A31384">
        <w:rPr>
          <w:rFonts w:cs="Times New Roman"/>
          <w:b/>
          <w:i/>
        </w:rPr>
        <w:t xml:space="preserve">13.246(c)(6) requires the </w:t>
      </w:r>
      <w:r w:rsidR="00B66912" w:rsidRPr="00A31384">
        <w:rPr>
          <w:rFonts w:cs="Times New Roman"/>
          <w:b/>
          <w:i/>
        </w:rPr>
        <w:t>Commission</w:t>
      </w:r>
      <w:r w:rsidRPr="00A31384">
        <w:rPr>
          <w:rFonts w:cs="Times New Roman"/>
          <w:b/>
          <w:i/>
        </w:rPr>
        <w:t xml:space="preserve"> to consider the financial ability of the Applicant to pay for facilities necessary to provide continuous and adequate service. </w:t>
      </w:r>
      <w:r w:rsidRPr="00A31384">
        <w:rPr>
          <w:rFonts w:cs="Times New Roman"/>
        </w:rPr>
        <w:t xml:space="preserve"> </w:t>
      </w:r>
    </w:p>
    <w:p w14:paraId="397A47BF" w14:textId="77777777" w:rsidR="00A37657" w:rsidRPr="00413FD2" w:rsidRDefault="00A37657" w:rsidP="00A37657">
      <w:pPr>
        <w:contextualSpacing/>
        <w:rPr>
          <w:rFonts w:cs="Times New Roman"/>
        </w:rPr>
      </w:pPr>
      <w:r w:rsidRPr="00413FD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cs="Times New Roman"/>
          <w:vertAlign w:val="superscript"/>
        </w:rPr>
        <w:footnoteReference w:id="1"/>
      </w:r>
      <w:r w:rsidRPr="00413FD2">
        <w:rPr>
          <w:rFonts w:cs="Times New Roman"/>
        </w:rPr>
        <w:t xml:space="preserve"> The </w:t>
      </w:r>
      <w:r>
        <w:rPr>
          <w:rFonts w:cs="Times New Roman"/>
        </w:rPr>
        <w:t>owner or operator (Purchaser)</w:t>
      </w:r>
      <w:r w:rsidRPr="00413FD2">
        <w:rPr>
          <w:rFonts w:cs="Times New Roman"/>
        </w:rPr>
        <w:t xml:space="preserve"> must demonstrate that it meets one of the five tests.</w:t>
      </w:r>
      <w:r w:rsidRPr="00413FD2">
        <w:rPr>
          <w:rFonts w:cs="Times New Roman"/>
          <w:vertAlign w:val="superscript"/>
        </w:rPr>
        <w:footnoteReference w:id="2"/>
      </w:r>
      <w:r w:rsidRPr="00413FD2">
        <w:rPr>
          <w:rFonts w:cs="Times New Roman"/>
        </w:rPr>
        <w:t xml:space="preserve">  </w:t>
      </w:r>
    </w:p>
    <w:p w14:paraId="231F2B5A" w14:textId="77777777" w:rsidR="00A37657" w:rsidRPr="00413FD2" w:rsidRDefault="00A37657" w:rsidP="00A37657">
      <w:pPr>
        <w:contextualSpacing/>
        <w:rPr>
          <w:rFonts w:cs="Times New Roman"/>
        </w:rPr>
      </w:pPr>
    </w:p>
    <w:p w14:paraId="7DCEE1AD" w14:textId="0E08A3F1" w:rsidR="00A37657" w:rsidRDefault="00A37657" w:rsidP="00A37657">
      <w:pPr>
        <w:pStyle w:val="BodyText"/>
        <w:jc w:val="both"/>
        <w:rPr>
          <w:rFonts w:ascii="Times New Roman" w:eastAsia="Times New Roman" w:hAnsi="Times New Roman" w:cs="Times New Roman"/>
        </w:rPr>
      </w:pPr>
      <w:r w:rsidRPr="00C75A97">
        <w:rPr>
          <w:rFonts w:ascii="Times New Roman" w:eastAsia="Times New Roman" w:hAnsi="Times New Roman" w:cs="Times New Roman"/>
        </w:rPr>
        <w:t xml:space="preserve">The </w:t>
      </w:r>
      <w:r w:rsidR="005B74CF">
        <w:rPr>
          <w:rFonts w:ascii="Times New Roman" w:eastAsia="Times New Roman" w:hAnsi="Times New Roman" w:cs="Times New Roman"/>
        </w:rPr>
        <w:t>Purchaser</w:t>
      </w:r>
      <w:r w:rsidR="005B74CF" w:rsidRPr="00C75A97">
        <w:rPr>
          <w:rFonts w:ascii="Times New Roman" w:eastAsia="Times New Roman" w:hAnsi="Times New Roman" w:cs="Times New Roman"/>
        </w:rPr>
        <w:t xml:space="preserve"> </w:t>
      </w:r>
      <w:r w:rsidRPr="00C75A97">
        <w:rPr>
          <w:rFonts w:ascii="Times New Roman" w:eastAsia="Times New Roman" w:hAnsi="Times New Roman" w:cs="Times New Roman"/>
        </w:rPr>
        <w:t xml:space="preserve">meets one out of five leverage tests, </w:t>
      </w:r>
      <w:r w:rsidR="005B74CF">
        <w:rPr>
          <w:rFonts w:ascii="Times New Roman" w:eastAsia="Times New Roman" w:hAnsi="Times New Roman" w:cs="Times New Roman"/>
        </w:rPr>
        <w:t>with</w:t>
      </w:r>
      <w:r>
        <w:rPr>
          <w:rFonts w:ascii="Times New Roman" w:eastAsia="Times New Roman" w:hAnsi="Times New Roman" w:cs="Times New Roman"/>
        </w:rPr>
        <w:t xml:space="preserve"> a</w:t>
      </w:r>
      <w:r w:rsidRPr="00C75A97">
        <w:rPr>
          <w:rFonts w:ascii="Times New Roman" w:eastAsia="Times New Roman" w:hAnsi="Times New Roman" w:cs="Times New Roman"/>
        </w:rPr>
        <w:t xml:space="preserve"> debt</w:t>
      </w:r>
      <w:r>
        <w:rPr>
          <w:rFonts w:ascii="Times New Roman" w:eastAsia="Times New Roman" w:hAnsi="Times New Roman" w:cs="Times New Roman"/>
        </w:rPr>
        <w:t xml:space="preserve"> to equity</w:t>
      </w:r>
      <w:r w:rsidRPr="00C75A97">
        <w:rPr>
          <w:rFonts w:ascii="Times New Roman" w:eastAsia="Times New Roman" w:hAnsi="Times New Roman" w:cs="Times New Roman"/>
        </w:rPr>
        <w:t xml:space="preserve"> ratio</w:t>
      </w:r>
      <w:r>
        <w:rPr>
          <w:rFonts w:ascii="Times New Roman" w:eastAsia="Times New Roman" w:hAnsi="Times New Roman" w:cs="Times New Roman"/>
        </w:rPr>
        <w:t xml:space="preserve"> of less than one </w:t>
      </w:r>
      <w:r w:rsidRPr="00C75A97">
        <w:rPr>
          <w:rFonts w:ascii="Times New Roman" w:eastAsia="Times New Roman" w:hAnsi="Times New Roman" w:cs="Times New Roman"/>
        </w:rPr>
        <w:t>(Attachment FB-1).</w:t>
      </w:r>
      <w:r>
        <w:rPr>
          <w:rFonts w:ascii="Times New Roman" w:eastAsia="Times New Roman" w:hAnsi="Times New Roman" w:cs="Times New Roman"/>
        </w:rPr>
        <w:t xml:space="preserve">  Staff’s</w:t>
      </w:r>
      <w:r w:rsidRPr="001577C3">
        <w:rPr>
          <w:rFonts w:ascii="Times New Roman" w:eastAsia="Times New Roman" w:hAnsi="Times New Roman" w:cs="Times New Roman"/>
        </w:rPr>
        <w:t xml:space="preserve"> analysis is based on</w:t>
      </w:r>
      <w:r>
        <w:rPr>
          <w:rFonts w:ascii="Times New Roman" w:eastAsia="Times New Roman" w:hAnsi="Times New Roman" w:cs="Times New Roman"/>
        </w:rPr>
        <w:t xml:space="preserve"> the</w:t>
      </w:r>
      <w:r w:rsidRPr="001577C3">
        <w:rPr>
          <w:rFonts w:ascii="Times New Roman" w:eastAsia="Times New Roman" w:hAnsi="Times New Roman" w:cs="Times New Roman"/>
        </w:rPr>
        <w:t xml:space="preserve"> </w:t>
      </w:r>
      <w:r>
        <w:rPr>
          <w:rFonts w:ascii="Times New Roman" w:eastAsia="Times New Roman" w:hAnsi="Times New Roman" w:cs="Times New Roman"/>
        </w:rPr>
        <w:t xml:space="preserve">consolidated audited </w:t>
      </w:r>
      <w:r w:rsidRPr="001577C3">
        <w:rPr>
          <w:rFonts w:ascii="Times New Roman" w:eastAsia="Times New Roman" w:hAnsi="Times New Roman" w:cs="Times New Roman"/>
        </w:rPr>
        <w:t xml:space="preserve">financial statements ending </w:t>
      </w:r>
      <w:r>
        <w:rPr>
          <w:rFonts w:ascii="Times New Roman" w:eastAsia="Times New Roman" w:hAnsi="Times New Roman" w:cs="Times New Roman"/>
        </w:rPr>
        <w:t>December</w:t>
      </w:r>
      <w:r w:rsidRPr="001577C3">
        <w:rPr>
          <w:rFonts w:ascii="Times New Roman" w:eastAsia="Times New Roman" w:hAnsi="Times New Roman" w:cs="Times New Roman"/>
        </w:rPr>
        <w:t xml:space="preserve"> </w:t>
      </w:r>
      <w:r>
        <w:rPr>
          <w:rFonts w:ascii="Times New Roman" w:eastAsia="Times New Roman" w:hAnsi="Times New Roman" w:cs="Times New Roman"/>
        </w:rPr>
        <w:t>31</w:t>
      </w:r>
      <w:r w:rsidRPr="001577C3">
        <w:rPr>
          <w:rFonts w:ascii="Times New Roman" w:eastAsia="Times New Roman" w:hAnsi="Times New Roman" w:cs="Times New Roman"/>
        </w:rPr>
        <w:t>, 20</w:t>
      </w:r>
      <w:r>
        <w:rPr>
          <w:rFonts w:ascii="Times New Roman" w:eastAsia="Times New Roman" w:hAnsi="Times New Roman" w:cs="Times New Roman"/>
        </w:rPr>
        <w:t>19 and 2018</w:t>
      </w:r>
      <w:r w:rsidRPr="003B6DC0">
        <w:rPr>
          <w:rFonts w:ascii="Times New Roman" w:eastAsia="Times New Roman" w:hAnsi="Times New Roman" w:cs="Times New Roman"/>
        </w:rPr>
        <w:t xml:space="preserve"> </w:t>
      </w:r>
      <w:r>
        <w:rPr>
          <w:rFonts w:ascii="Times New Roman" w:eastAsia="Times New Roman" w:hAnsi="Times New Roman" w:cs="Times New Roman"/>
        </w:rPr>
        <w:t>of the Purchaser’s parent company, CSWR, LLC and Subsidiaries</w:t>
      </w:r>
      <w:r w:rsidRPr="001577C3">
        <w:rPr>
          <w:rFonts w:ascii="Times New Roman" w:eastAsia="Times New Roman" w:hAnsi="Times New Roman" w:cs="Times New Roman"/>
        </w:rPr>
        <w:t xml:space="preserve">.  These financial statements </w:t>
      </w:r>
      <w:r>
        <w:rPr>
          <w:rFonts w:ascii="Times New Roman" w:eastAsia="Times New Roman" w:hAnsi="Times New Roman" w:cs="Times New Roman"/>
        </w:rPr>
        <w:t xml:space="preserve">were confidentially filed and </w:t>
      </w:r>
      <w:r w:rsidRPr="001577C3">
        <w:rPr>
          <w:rFonts w:ascii="Times New Roman" w:eastAsia="Times New Roman" w:hAnsi="Times New Roman" w:cs="Times New Roman"/>
        </w:rPr>
        <w:t xml:space="preserve">contained an unqualified auditor’s opinion from </w:t>
      </w:r>
      <w:r>
        <w:rPr>
          <w:rFonts w:ascii="Times New Roman" w:eastAsia="Times New Roman" w:hAnsi="Times New Roman" w:cs="Times New Roman"/>
        </w:rPr>
        <w:t>RSM US LLP</w:t>
      </w:r>
      <w:r w:rsidR="005B74CF">
        <w:rPr>
          <w:rFonts w:ascii="Times New Roman" w:eastAsia="Times New Roman" w:hAnsi="Times New Roman" w:cs="Times New Roman"/>
        </w:rPr>
        <w:t>,</w:t>
      </w:r>
      <w:r w:rsidRPr="001577C3">
        <w:rPr>
          <w:rFonts w:ascii="Times New Roman" w:eastAsia="Times New Roman" w:hAnsi="Times New Roman" w:cs="Times New Roman"/>
        </w:rPr>
        <w:t xml:space="preserve"> which stated that the financial statements present fairly, in all material respects, the financial position of the Purchaser as of</w:t>
      </w:r>
      <w:r>
        <w:rPr>
          <w:rFonts w:ascii="Times New Roman" w:eastAsia="Times New Roman" w:hAnsi="Times New Roman" w:cs="Times New Roman"/>
        </w:rPr>
        <w:t xml:space="preserve"> December</w:t>
      </w:r>
      <w:r w:rsidRPr="001577C3">
        <w:rPr>
          <w:rFonts w:ascii="Times New Roman" w:eastAsia="Times New Roman" w:hAnsi="Times New Roman" w:cs="Times New Roman"/>
        </w:rPr>
        <w:t xml:space="preserve"> </w:t>
      </w:r>
      <w:r>
        <w:rPr>
          <w:rFonts w:ascii="Times New Roman" w:eastAsia="Times New Roman" w:hAnsi="Times New Roman" w:cs="Times New Roman"/>
        </w:rPr>
        <w:t>31</w:t>
      </w:r>
      <w:r w:rsidRPr="001577C3">
        <w:rPr>
          <w:rFonts w:ascii="Times New Roman" w:eastAsia="Times New Roman" w:hAnsi="Times New Roman" w:cs="Times New Roman"/>
        </w:rPr>
        <w:t xml:space="preserve">, </w:t>
      </w:r>
      <w:r>
        <w:rPr>
          <w:rFonts w:ascii="Times New Roman" w:eastAsia="Times New Roman" w:hAnsi="Times New Roman" w:cs="Times New Roman"/>
        </w:rPr>
        <w:t>2019 and 2018</w:t>
      </w:r>
      <w:r w:rsidRPr="001577C3">
        <w:rPr>
          <w:rFonts w:ascii="Times New Roman" w:eastAsia="Times New Roman" w:hAnsi="Times New Roman" w:cs="Times New Roman"/>
        </w:rPr>
        <w:t>. The audit and the related opinion indicate the transparency of the Purchaser</w:t>
      </w:r>
      <w:r>
        <w:rPr>
          <w:rFonts w:ascii="Times New Roman" w:eastAsia="Times New Roman" w:hAnsi="Times New Roman" w:cs="Times New Roman"/>
        </w:rPr>
        <w:t>’s parent</w:t>
      </w:r>
      <w:r w:rsidRPr="001577C3">
        <w:rPr>
          <w:rFonts w:ascii="Times New Roman" w:eastAsia="Times New Roman" w:hAnsi="Times New Roman" w:cs="Times New Roman"/>
        </w:rPr>
        <w:t xml:space="preserve"> and indicate sound management capabilities.</w:t>
      </w:r>
    </w:p>
    <w:p w14:paraId="1FECDD7E" w14:textId="77777777" w:rsidR="00A37657" w:rsidRPr="00413FD2" w:rsidRDefault="00A37657" w:rsidP="00A37657">
      <w:pPr>
        <w:ind w:left="2160"/>
        <w:contextualSpacing/>
        <w:rPr>
          <w:rFonts w:eastAsia="Calibri" w:cs="Times New Roman"/>
          <w:highlight w:val="yellow"/>
        </w:rPr>
      </w:pPr>
    </w:p>
    <w:p w14:paraId="5CF9E969" w14:textId="632B49CB" w:rsidR="00A37657" w:rsidRDefault="00A37657" w:rsidP="00A37657">
      <w:pPr>
        <w:rPr>
          <w:rFonts w:eastAsia="Calibri" w:cs="Times New Roman"/>
          <w:color w:val="000000"/>
        </w:rPr>
      </w:pPr>
      <w:r w:rsidRPr="00413FD2">
        <w:rPr>
          <w:rFonts w:eastAsia="Calibri" w:cs="Times New Roman"/>
          <w:color w:val="000000"/>
        </w:rPr>
        <w:t>16 TAC § 24.11(e)(3) refers to the operations test</w:t>
      </w:r>
      <w:r w:rsidR="00327B43">
        <w:rPr>
          <w:rFonts w:eastAsia="Calibri" w:cs="Times New Roman"/>
          <w:color w:val="000000"/>
        </w:rPr>
        <w:t>,</w:t>
      </w:r>
      <w:r w:rsidRPr="00413FD2">
        <w:rPr>
          <w:rFonts w:eastAsia="Calibri" w:cs="Times New Roman"/>
          <w:color w:val="000000"/>
        </w:rPr>
        <w:t xml:space="preserve"> which requires that the owner or operator must demonstrate sufficient cash is available to cover any projected operations and maintenance shortages in the first five years of operations.</w:t>
      </w:r>
      <w:r>
        <w:rPr>
          <w:rFonts w:eastAsia="Calibri" w:cs="Times New Roman"/>
          <w:color w:val="000000"/>
        </w:rPr>
        <w:t xml:space="preserve">  </w:t>
      </w:r>
      <w:r w:rsidRPr="006176EA">
        <w:rPr>
          <w:rFonts w:eastAsia="Calibri" w:cs="Times New Roman"/>
          <w:color w:val="000000"/>
        </w:rPr>
        <w:t>CSWR-Texas provided a</w:t>
      </w:r>
      <w:r>
        <w:rPr>
          <w:rFonts w:eastAsia="Calibri" w:cs="Times New Roman"/>
          <w:color w:val="000000"/>
        </w:rPr>
        <w:t>n Affidavit</w:t>
      </w:r>
      <w:r>
        <w:rPr>
          <w:rStyle w:val="FootnoteReference"/>
          <w:rFonts w:eastAsia="Calibri" w:cs="Times New Roman"/>
          <w:color w:val="000000"/>
        </w:rPr>
        <w:footnoteReference w:id="3"/>
      </w:r>
      <w:r w:rsidRPr="006176EA">
        <w:rPr>
          <w:rFonts w:eastAsia="Calibri" w:cs="Times New Roman"/>
          <w:color w:val="000000"/>
        </w:rPr>
        <w:t xml:space="preserve"> </w:t>
      </w:r>
      <w:r>
        <w:rPr>
          <w:rFonts w:eastAsia="Calibri" w:cs="Times New Roman"/>
          <w:color w:val="000000"/>
        </w:rPr>
        <w:t>indicating</w:t>
      </w:r>
      <w:r w:rsidR="00327B43">
        <w:rPr>
          <w:rFonts w:eastAsia="Calibri" w:cs="Times New Roman"/>
          <w:color w:val="000000"/>
        </w:rPr>
        <w:t xml:space="preserve"> that</w:t>
      </w:r>
      <w:r>
        <w:rPr>
          <w:rFonts w:eastAsia="Calibri" w:cs="Times New Roman"/>
          <w:color w:val="000000"/>
        </w:rPr>
        <w:t xml:space="preserve"> CSWR, LLC</w:t>
      </w:r>
      <w:r w:rsidRPr="006176EA">
        <w:rPr>
          <w:rFonts w:eastAsia="Calibri" w:cs="Times New Roman"/>
          <w:color w:val="000000"/>
        </w:rPr>
        <w:t xml:space="preserve"> is committed to provid</w:t>
      </w:r>
      <w:r>
        <w:rPr>
          <w:rFonts w:eastAsia="Calibri" w:cs="Times New Roman"/>
          <w:color w:val="000000"/>
        </w:rPr>
        <w:t>ing</w:t>
      </w:r>
      <w:r w:rsidRPr="006176EA">
        <w:rPr>
          <w:rFonts w:eastAsia="Calibri" w:cs="Times New Roman"/>
          <w:color w:val="000000"/>
        </w:rPr>
        <w:t xml:space="preserve"> funds necessary </w:t>
      </w:r>
      <w:r>
        <w:rPr>
          <w:rFonts w:eastAsia="Calibri" w:cs="Times New Roman"/>
          <w:color w:val="000000"/>
        </w:rPr>
        <w:t>for</w:t>
      </w:r>
      <w:r w:rsidRPr="006176EA">
        <w:rPr>
          <w:rFonts w:eastAsia="Calibri" w:cs="Times New Roman"/>
          <w:color w:val="000000"/>
        </w:rPr>
        <w:t xml:space="preserve"> the purchase</w:t>
      </w:r>
      <w:r>
        <w:rPr>
          <w:rFonts w:eastAsia="Calibri" w:cs="Times New Roman"/>
          <w:color w:val="000000"/>
        </w:rPr>
        <w:t xml:space="preserve"> of</w:t>
      </w:r>
      <w:r w:rsidRPr="006176EA">
        <w:rPr>
          <w:rFonts w:eastAsia="Calibri" w:cs="Times New Roman"/>
          <w:color w:val="000000"/>
        </w:rPr>
        <w:t xml:space="preserve"> the </w:t>
      </w:r>
      <w:r w:rsidR="00327B43">
        <w:rPr>
          <w:rFonts w:eastAsia="Calibri" w:cs="Times New Roman"/>
          <w:color w:val="000000"/>
        </w:rPr>
        <w:t>S</w:t>
      </w:r>
      <w:r w:rsidRPr="006176EA">
        <w:rPr>
          <w:rFonts w:eastAsia="Calibri" w:cs="Times New Roman"/>
          <w:color w:val="000000"/>
        </w:rPr>
        <w:t>eller</w:t>
      </w:r>
      <w:r>
        <w:rPr>
          <w:rFonts w:eastAsia="Calibri" w:cs="Times New Roman"/>
          <w:color w:val="000000"/>
        </w:rPr>
        <w:t>’</w:t>
      </w:r>
      <w:r w:rsidRPr="006176EA">
        <w:rPr>
          <w:rFonts w:eastAsia="Calibri" w:cs="Times New Roman"/>
          <w:color w:val="000000"/>
        </w:rPr>
        <w:t xml:space="preserve">s system </w:t>
      </w:r>
      <w:r>
        <w:rPr>
          <w:rFonts w:eastAsia="Calibri" w:cs="Times New Roman"/>
          <w:color w:val="000000"/>
        </w:rPr>
        <w:t>as well as</w:t>
      </w:r>
      <w:r w:rsidRPr="006176EA">
        <w:rPr>
          <w:rFonts w:eastAsia="Calibri" w:cs="Times New Roman"/>
          <w:color w:val="000000"/>
        </w:rPr>
        <w:t xml:space="preserve"> </w:t>
      </w:r>
      <w:r w:rsidR="002D1F2D">
        <w:rPr>
          <w:rFonts w:eastAsia="Calibri" w:cs="Times New Roman"/>
          <w:color w:val="000000"/>
        </w:rPr>
        <w:t xml:space="preserve">the </w:t>
      </w:r>
      <w:r>
        <w:rPr>
          <w:rFonts w:eastAsia="Calibri" w:cs="Times New Roman"/>
          <w:color w:val="000000"/>
        </w:rPr>
        <w:t>1</w:t>
      </w:r>
      <w:r w:rsidR="002D1F2D">
        <w:rPr>
          <w:rFonts w:eastAsia="Calibri" w:cs="Times New Roman"/>
          <w:color w:val="000000"/>
        </w:rPr>
        <w:t>5</w:t>
      </w:r>
      <w:r>
        <w:rPr>
          <w:rFonts w:eastAsia="Calibri" w:cs="Times New Roman"/>
          <w:color w:val="000000"/>
        </w:rPr>
        <w:t xml:space="preserve"> other</w:t>
      </w:r>
      <w:r w:rsidRPr="006176EA">
        <w:rPr>
          <w:rFonts w:eastAsia="Calibri" w:cs="Times New Roman"/>
          <w:color w:val="000000"/>
        </w:rPr>
        <w:t xml:space="preserve"> proposed water and wastewater system</w:t>
      </w:r>
      <w:r w:rsidR="002D1F2D">
        <w:rPr>
          <w:rFonts w:eastAsia="Calibri" w:cs="Times New Roman"/>
          <w:color w:val="000000"/>
        </w:rPr>
        <w:t xml:space="preserve"> acquisition</w:t>
      </w:r>
      <w:r w:rsidRPr="006176EA">
        <w:rPr>
          <w:rFonts w:eastAsia="Calibri" w:cs="Times New Roman"/>
          <w:color w:val="000000"/>
        </w:rPr>
        <w:t>s</w:t>
      </w:r>
      <w:r>
        <w:rPr>
          <w:rFonts w:eastAsia="Calibri" w:cs="Times New Roman"/>
          <w:color w:val="000000"/>
        </w:rPr>
        <w:t xml:space="preserve">, including </w:t>
      </w:r>
      <w:r w:rsidR="005B74CF">
        <w:rPr>
          <w:rFonts w:eastAsia="Calibri" w:cs="Times New Roman"/>
          <w:color w:val="000000"/>
        </w:rPr>
        <w:t>D</w:t>
      </w:r>
      <w:r>
        <w:rPr>
          <w:rFonts w:eastAsia="Calibri" w:cs="Times New Roman"/>
          <w:color w:val="000000"/>
        </w:rPr>
        <w:t>ocket</w:t>
      </w:r>
      <w:r w:rsidR="005B74CF">
        <w:rPr>
          <w:rFonts w:eastAsia="Calibri" w:cs="Times New Roman"/>
          <w:color w:val="000000"/>
        </w:rPr>
        <w:t xml:space="preserve"> No</w:t>
      </w:r>
      <w:r>
        <w:rPr>
          <w:rFonts w:eastAsia="Calibri" w:cs="Times New Roman"/>
          <w:color w:val="000000"/>
        </w:rPr>
        <w:t>s</w:t>
      </w:r>
      <w:r w:rsidR="005B74CF">
        <w:rPr>
          <w:rFonts w:eastAsia="Calibri" w:cs="Times New Roman"/>
          <w:color w:val="000000"/>
        </w:rPr>
        <w:t>.</w:t>
      </w:r>
      <w:r>
        <w:rPr>
          <w:rFonts w:eastAsia="Calibri" w:cs="Times New Roman"/>
          <w:color w:val="000000"/>
        </w:rPr>
        <w:t xml:space="preserve"> 50251 and 50276, </w:t>
      </w:r>
      <w:r w:rsidR="002D1F2D">
        <w:rPr>
          <w:rFonts w:eastAsia="Calibri" w:cs="Times New Roman"/>
          <w:color w:val="000000"/>
        </w:rPr>
        <w:t>and all estimated</w:t>
      </w:r>
      <w:r>
        <w:rPr>
          <w:rFonts w:eastAsia="Calibri" w:cs="Times New Roman"/>
          <w:color w:val="000000"/>
        </w:rPr>
        <w:t xml:space="preserve"> capital improvements and equity investments. Staff’s calculations are contained in </w:t>
      </w:r>
      <w:r w:rsidRPr="003A098C">
        <w:rPr>
          <w:rFonts w:eastAsia="Calibri" w:cs="Times New Roman"/>
          <w:color w:val="000000"/>
        </w:rPr>
        <w:t>Attachment FB-1</w:t>
      </w:r>
      <w:r w:rsidRPr="006176EA">
        <w:rPr>
          <w:rFonts w:eastAsia="Calibri" w:cs="Times New Roman"/>
          <w:color w:val="000000"/>
        </w:rPr>
        <w:t>.</w:t>
      </w:r>
      <w:r>
        <w:rPr>
          <w:rStyle w:val="FootnoteReference"/>
          <w:rFonts w:eastAsia="Calibri" w:cs="Times New Roman"/>
          <w:color w:val="000000"/>
        </w:rPr>
        <w:footnoteReference w:id="4"/>
      </w:r>
      <w:r>
        <w:rPr>
          <w:rFonts w:eastAsia="Calibri" w:cs="Times New Roman"/>
          <w:color w:val="000000"/>
        </w:rPr>
        <w:t xml:space="preserve">  </w:t>
      </w:r>
      <w:r w:rsidRPr="006176EA">
        <w:rPr>
          <w:rFonts w:eastAsia="Calibri" w:cs="Times New Roman"/>
          <w:color w:val="000000"/>
        </w:rPr>
        <w:t xml:space="preserve">CSWR, LLC additionally provide a confidential letter from </w:t>
      </w:r>
      <w:r>
        <w:rPr>
          <w:rFonts w:eastAsia="Calibri" w:cs="Times New Roman"/>
          <w:color w:val="000000"/>
        </w:rPr>
        <w:t>its</w:t>
      </w:r>
      <w:r w:rsidRPr="006176EA">
        <w:rPr>
          <w:rFonts w:eastAsia="Calibri" w:cs="Times New Roman"/>
          <w:color w:val="000000"/>
        </w:rPr>
        <w:t xml:space="preserve"> bank </w:t>
      </w:r>
      <w:r w:rsidR="002D1F2D">
        <w:rPr>
          <w:rFonts w:eastAsia="Calibri" w:cs="Times New Roman"/>
          <w:color w:val="000000"/>
        </w:rPr>
        <w:t>confirming that</w:t>
      </w:r>
      <w:r>
        <w:rPr>
          <w:rFonts w:eastAsia="Calibri" w:cs="Times New Roman"/>
          <w:color w:val="000000"/>
        </w:rPr>
        <w:t xml:space="preserve"> CSWR, LLC has sufficient</w:t>
      </w:r>
      <w:r w:rsidRPr="006176EA">
        <w:rPr>
          <w:rFonts w:eastAsia="Calibri" w:cs="Times New Roman"/>
          <w:color w:val="000000"/>
        </w:rPr>
        <w:t xml:space="preserve"> </w:t>
      </w:r>
      <w:r>
        <w:rPr>
          <w:rFonts w:eastAsia="Calibri" w:cs="Times New Roman"/>
          <w:color w:val="000000"/>
        </w:rPr>
        <w:t>levels of cash</w:t>
      </w:r>
      <w:r w:rsidRPr="006176EA">
        <w:rPr>
          <w:rFonts w:eastAsia="Calibri" w:cs="Times New Roman"/>
          <w:color w:val="000000"/>
        </w:rPr>
        <w:t xml:space="preserve"> </w:t>
      </w:r>
      <w:r w:rsidR="002D1F2D">
        <w:rPr>
          <w:rFonts w:eastAsia="Calibri" w:cs="Times New Roman"/>
          <w:color w:val="000000"/>
        </w:rPr>
        <w:t xml:space="preserve">on hand </w:t>
      </w:r>
      <w:r w:rsidRPr="006176EA">
        <w:rPr>
          <w:rFonts w:eastAsia="Calibri" w:cs="Times New Roman"/>
          <w:color w:val="000000"/>
        </w:rPr>
        <w:t xml:space="preserve">to </w:t>
      </w:r>
      <w:r>
        <w:rPr>
          <w:rFonts w:eastAsia="Calibri" w:cs="Times New Roman"/>
          <w:color w:val="000000"/>
        </w:rPr>
        <w:t>fund</w:t>
      </w:r>
      <w:r w:rsidRPr="006176EA">
        <w:rPr>
          <w:rFonts w:eastAsia="Calibri" w:cs="Times New Roman"/>
          <w:color w:val="000000"/>
        </w:rPr>
        <w:t xml:space="preserve"> the</w:t>
      </w:r>
      <w:r>
        <w:rPr>
          <w:rFonts w:eastAsia="Calibri" w:cs="Times New Roman"/>
          <w:color w:val="000000"/>
        </w:rPr>
        <w:t xml:space="preserve"> purchases price of this system and the 1</w:t>
      </w:r>
      <w:r w:rsidR="002D1F2D">
        <w:rPr>
          <w:rFonts w:eastAsia="Calibri" w:cs="Times New Roman"/>
          <w:color w:val="000000"/>
        </w:rPr>
        <w:t>5</w:t>
      </w:r>
      <w:r>
        <w:rPr>
          <w:rFonts w:eastAsia="Calibri" w:cs="Times New Roman"/>
          <w:color w:val="000000"/>
        </w:rPr>
        <w:t xml:space="preserve"> other proposed systems and improvements as indicated in </w:t>
      </w:r>
      <w:r w:rsidRPr="003A098C">
        <w:rPr>
          <w:rFonts w:eastAsia="Calibri" w:cs="Times New Roman"/>
          <w:color w:val="000000"/>
        </w:rPr>
        <w:t>Attachment FB-1</w:t>
      </w:r>
      <w:r w:rsidRPr="006176EA">
        <w:rPr>
          <w:rFonts w:eastAsia="Calibri" w:cs="Times New Roman"/>
          <w:color w:val="000000"/>
        </w:rPr>
        <w:t>.</w:t>
      </w:r>
      <w:r>
        <w:rPr>
          <w:rStyle w:val="FootnoteReference"/>
          <w:rFonts w:eastAsia="Calibri" w:cs="Times New Roman"/>
          <w:color w:val="000000"/>
        </w:rPr>
        <w:footnoteReference w:id="5"/>
      </w:r>
      <w:r>
        <w:rPr>
          <w:rFonts w:eastAsia="Calibri" w:cs="Times New Roman"/>
          <w:color w:val="000000"/>
        </w:rPr>
        <w:t xml:space="preserve">  Therefore</w:t>
      </w:r>
      <w:r w:rsidR="005B74CF">
        <w:rPr>
          <w:rFonts w:eastAsia="Calibri" w:cs="Times New Roman"/>
          <w:color w:val="000000"/>
        </w:rPr>
        <w:t>,</w:t>
      </w:r>
      <w:r>
        <w:rPr>
          <w:rFonts w:eastAsia="Calibri" w:cs="Times New Roman"/>
          <w:color w:val="000000"/>
        </w:rPr>
        <w:t xml:space="preserve"> the Purchaser meets the operations test. </w:t>
      </w:r>
    </w:p>
    <w:p w14:paraId="7A7C5BA6" w14:textId="77777777" w:rsidR="00A37657" w:rsidRDefault="00A37657" w:rsidP="00A37657">
      <w:pPr>
        <w:pStyle w:val="BodyText"/>
        <w:spacing w:after="0"/>
        <w:jc w:val="both"/>
        <w:rPr>
          <w:rFonts w:ascii="Times New Roman" w:hAnsi="Times New Roman" w:cs="Times New Roman"/>
        </w:rPr>
      </w:pPr>
    </w:p>
    <w:p w14:paraId="0FD4EED6" w14:textId="77777777" w:rsidR="00A37657" w:rsidRPr="009E657F" w:rsidRDefault="00A37657" w:rsidP="00A37657">
      <w:pPr>
        <w:rPr>
          <w:rFonts w:cs="Times New Roman"/>
          <w:bCs/>
          <w:iCs/>
        </w:rPr>
      </w:pPr>
      <w:r w:rsidRPr="002A7C1D">
        <w:rPr>
          <w:rFonts w:cs="Times New Roman"/>
          <w:b/>
          <w:i/>
        </w:rPr>
        <w:t>TWC § 13.246(d) allows the Commission to require an applicant to provide a bond or other financial assurance in a form and amount specified by the Commission to ensure that continuous and adequate utility service is provided.</w:t>
      </w:r>
    </w:p>
    <w:p w14:paraId="76DB4136" w14:textId="0EBAE078" w:rsidR="00A37657" w:rsidRDefault="00A37657" w:rsidP="00A37657">
      <w:pPr>
        <w:pStyle w:val="BodyText"/>
        <w:spacing w:after="0"/>
        <w:jc w:val="both"/>
        <w:rPr>
          <w:rFonts w:ascii="Times New Roman" w:hAnsi="Times New Roman" w:cs="Times New Roman"/>
        </w:rPr>
      </w:pPr>
      <w:r>
        <w:rPr>
          <w:rFonts w:ascii="Times New Roman" w:hAnsi="Times New Roman" w:cs="Times New Roman"/>
        </w:rPr>
        <w:t xml:space="preserve">The </w:t>
      </w:r>
      <w:r w:rsidR="005B74CF">
        <w:rPr>
          <w:rFonts w:ascii="Times New Roman" w:hAnsi="Times New Roman" w:cs="Times New Roman"/>
        </w:rPr>
        <w:t xml:space="preserve">Purchaser </w:t>
      </w:r>
      <w:r>
        <w:rPr>
          <w:rFonts w:ascii="Times New Roman" w:hAnsi="Times New Roman" w:cs="Times New Roman"/>
        </w:rPr>
        <w:t>meets the financial tests.  Staff does not recommend that the Commission require additional financial assurance.</w:t>
      </w:r>
    </w:p>
    <w:p w14:paraId="6D52C4E5" w14:textId="77777777" w:rsidR="00C21FA4" w:rsidRDefault="00C21FA4" w:rsidP="005E1D64">
      <w:pPr>
        <w:pStyle w:val="ListParagraph"/>
        <w:spacing w:after="0"/>
        <w:ind w:firstLine="0"/>
        <w:jc w:val="both"/>
        <w:rPr>
          <w:rFonts w:ascii="Times New Roman" w:hAnsi="Times New Roman" w:cs="Times New Roman"/>
          <w:b/>
          <w:i/>
        </w:rPr>
      </w:pPr>
    </w:p>
    <w:p w14:paraId="1B586F38" w14:textId="77777777" w:rsidR="007511F5" w:rsidRDefault="00E5542F" w:rsidP="005E1D64">
      <w:pPr>
        <w:pStyle w:val="ListParagraph"/>
        <w:spacing w:after="0"/>
        <w:ind w:firstLine="0"/>
        <w:jc w:val="both"/>
        <w:rPr>
          <w:rFonts w:ascii="Times New Roman" w:hAnsi="Times New Roman" w:cs="Times New Roman"/>
        </w:rPr>
      </w:pPr>
      <w:r w:rsidRPr="004048C0">
        <w:rPr>
          <w:rFonts w:ascii="Times New Roman" w:hAnsi="Times New Roman" w:cs="Times New Roman"/>
          <w:b/>
          <w:i/>
        </w:rPr>
        <w:lastRenderedPageBreak/>
        <w:t>TWC §§</w:t>
      </w:r>
      <w:r w:rsidR="000D68AB">
        <w:rPr>
          <w:rFonts w:ascii="Times New Roman" w:hAnsi="Times New Roman" w:cs="Times New Roman"/>
          <w:b/>
          <w:i/>
        </w:rPr>
        <w:t xml:space="preserve"> </w:t>
      </w:r>
      <w:r w:rsidRPr="004048C0">
        <w:rPr>
          <w:rFonts w:ascii="Times New Roman" w:hAnsi="Times New Roman" w:cs="Times New Roman"/>
          <w:b/>
          <w:i/>
        </w:rPr>
        <w:t>13.246</w:t>
      </w:r>
      <w:r w:rsidR="00B97D9F">
        <w:rPr>
          <w:rFonts w:ascii="Times New Roman" w:hAnsi="Times New Roman" w:cs="Times New Roman"/>
          <w:b/>
          <w:i/>
        </w:rPr>
        <w:t>(c)</w:t>
      </w:r>
      <w:r w:rsidRPr="004048C0">
        <w:rPr>
          <w:rFonts w:ascii="Times New Roman" w:hAnsi="Times New Roman" w:cs="Times New Roman"/>
          <w:b/>
          <w:i/>
        </w:rPr>
        <w:t xml:space="preserve">(7) and (9) require the </w:t>
      </w:r>
      <w:r w:rsidR="00B66912">
        <w:rPr>
          <w:rFonts w:ascii="Times New Roman" w:hAnsi="Times New Roman" w:cs="Times New Roman"/>
          <w:b/>
          <w:i/>
        </w:rPr>
        <w:t>Commission</w:t>
      </w:r>
      <w:r w:rsidRPr="004048C0">
        <w:rPr>
          <w:rFonts w:ascii="Times New Roman" w:hAnsi="Times New Roman" w:cs="Times New Roman"/>
          <w:b/>
          <w:i/>
        </w:rPr>
        <w:t xml:space="preserve"> to consider the environmental integrity and the effect on the land to be included in the certificate</w:t>
      </w:r>
      <w:r w:rsidR="00BF0ACE">
        <w:rPr>
          <w:rFonts w:ascii="Times New Roman" w:hAnsi="Times New Roman" w:cs="Times New Roman"/>
          <w:b/>
          <w:i/>
        </w:rPr>
        <w:t>d area</w:t>
      </w:r>
      <w:r w:rsidRPr="004048C0">
        <w:rPr>
          <w:rFonts w:ascii="Times New Roman" w:hAnsi="Times New Roman" w:cs="Times New Roman"/>
          <w:b/>
          <w:i/>
        </w:rPr>
        <w:t>.</w:t>
      </w:r>
      <w:r w:rsidRPr="004048C0">
        <w:rPr>
          <w:rFonts w:ascii="Times New Roman" w:hAnsi="Times New Roman" w:cs="Times New Roman"/>
        </w:rPr>
        <w:t xml:space="preserve">  </w:t>
      </w:r>
    </w:p>
    <w:p w14:paraId="2AAF6BB8" w14:textId="770F99A6" w:rsidR="005E1D64" w:rsidRDefault="00E5542F" w:rsidP="005E1D64">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1E7249">
        <w:rPr>
          <w:rFonts w:ascii="Times New Roman" w:hAnsi="Times New Roman" w:cs="Times New Roman"/>
        </w:rPr>
        <w:t>a</w:t>
      </w:r>
      <w:r w:rsidR="006761FF" w:rsidRPr="004048C0">
        <w:rPr>
          <w:rFonts w:ascii="Times New Roman" w:hAnsi="Times New Roman" w:cs="Times New Roman"/>
        </w:rPr>
        <w:t>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26C44A69" w14:textId="77777777" w:rsidR="00E5542F" w:rsidRPr="004048C0" w:rsidRDefault="006761FF" w:rsidP="005E1D64">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53676C72" w14:textId="77777777" w:rsidR="00F959C4" w:rsidRPr="004048C0" w:rsidRDefault="00E5542F" w:rsidP="005E1D64">
      <w:pPr>
        <w:pStyle w:val="NoSpacing"/>
        <w:contextualSpacing/>
        <w:jc w:val="both"/>
        <w:rPr>
          <w:rFonts w:cs="Times New Roman"/>
          <w:b/>
          <w:i/>
        </w:rPr>
      </w:pPr>
      <w:r w:rsidRPr="004048C0">
        <w:rPr>
          <w:rFonts w:cs="Times New Roman"/>
          <w:b/>
          <w:i/>
        </w:rPr>
        <w:t>TWC § 13.246</w:t>
      </w:r>
      <w:r w:rsidR="00B97D9F">
        <w:rPr>
          <w:rFonts w:cs="Times New Roman"/>
          <w:b/>
          <w:i/>
        </w:rPr>
        <w:t>(c)</w:t>
      </w:r>
      <w:r w:rsidRPr="004048C0">
        <w:rPr>
          <w:rFonts w:cs="Times New Roman"/>
          <w:b/>
          <w:i/>
        </w:rPr>
        <w:t xml:space="preserve">(8) requires the </w:t>
      </w:r>
      <w:r w:rsidR="00B66912">
        <w:rPr>
          <w:rFonts w:cs="Times New Roman"/>
          <w:b/>
          <w:i/>
        </w:rPr>
        <w:t>Commission</w:t>
      </w:r>
      <w:r w:rsidRPr="004048C0">
        <w:rPr>
          <w:rFonts w:cs="Times New Roman"/>
          <w:b/>
          <w:i/>
        </w:rPr>
        <w:t xml:space="preserve"> to consider the probable improvement in service or lowering of cost to consumers.  </w:t>
      </w:r>
    </w:p>
    <w:p w14:paraId="41B82423" w14:textId="6C77EC27" w:rsidR="007511F5" w:rsidRDefault="00066FC8" w:rsidP="005E1D64">
      <w:pPr>
        <w:pStyle w:val="NoSpacing"/>
        <w:jc w:val="both"/>
        <w:rPr>
          <w:rFonts w:cs="Times New Roman"/>
        </w:rPr>
      </w:pPr>
      <w:r>
        <w:rPr>
          <w:rFonts w:cs="Times New Roman"/>
        </w:rPr>
        <w:t>CSWR-Texas</w:t>
      </w:r>
      <w:r w:rsidR="00432CBE" w:rsidRPr="004048C0">
        <w:rPr>
          <w:rFonts w:cs="Times New Roman"/>
        </w:rPr>
        <w:t xml:space="preserve"> </w:t>
      </w:r>
      <w:r w:rsidR="006761FF" w:rsidRPr="004048C0">
        <w:rPr>
          <w:rFonts w:cs="Times New Roman"/>
        </w:rPr>
        <w:t xml:space="preserve">will continue to </w:t>
      </w:r>
      <w:r w:rsidR="00E5542F" w:rsidRPr="004048C0">
        <w:rPr>
          <w:rFonts w:cs="Times New Roman"/>
        </w:rPr>
        <w:t xml:space="preserve">provide </w:t>
      </w:r>
      <w:r w:rsidR="001E7249" w:rsidRPr="001E7249">
        <w:rPr>
          <w:rFonts w:cs="Times New Roman"/>
        </w:rPr>
        <w:t>water</w:t>
      </w:r>
      <w:r w:rsidR="00E5542F" w:rsidRPr="004048C0">
        <w:rPr>
          <w:rFonts w:cs="Times New Roman"/>
        </w:rPr>
        <w:t xml:space="preserve"> service to the </w:t>
      </w:r>
      <w:r w:rsidR="00B44384">
        <w:rPr>
          <w:rFonts w:cs="Times New Roman"/>
        </w:rPr>
        <w:t>existing</w:t>
      </w:r>
      <w:r w:rsidR="006761FF" w:rsidRPr="004048C0">
        <w:rPr>
          <w:rFonts w:cs="Times New Roman"/>
        </w:rPr>
        <w:t xml:space="preserve"> </w:t>
      </w:r>
      <w:r w:rsidR="00E5542F" w:rsidRPr="004048C0">
        <w:rPr>
          <w:rFonts w:cs="Times New Roman"/>
        </w:rPr>
        <w:t xml:space="preserve">customers in the </w:t>
      </w:r>
      <w:r w:rsidR="000803DA">
        <w:rPr>
          <w:rFonts w:cs="Times New Roman"/>
        </w:rPr>
        <w:t xml:space="preserve">requested </w:t>
      </w:r>
      <w:r w:rsidR="00E5542F" w:rsidRPr="004048C0">
        <w:rPr>
          <w:rFonts w:cs="Times New Roman"/>
        </w:rPr>
        <w:t>area</w:t>
      </w:r>
      <w:r w:rsidR="005B74CF">
        <w:rPr>
          <w:rFonts w:cs="Times New Roman"/>
        </w:rPr>
        <w:t xml:space="preserve"> and the rates charged to customers will not change as a result of approving the transaction</w:t>
      </w:r>
      <w:r w:rsidR="00E5542F" w:rsidRPr="004048C0">
        <w:rPr>
          <w:rFonts w:cs="Times New Roman"/>
        </w:rPr>
        <w:t xml:space="preserve">.  </w:t>
      </w:r>
    </w:p>
    <w:p w14:paraId="504F1A92" w14:textId="77777777" w:rsidR="001B0379" w:rsidRDefault="001B0379" w:rsidP="005E1D64">
      <w:pPr>
        <w:pStyle w:val="NoSpacing"/>
        <w:jc w:val="both"/>
        <w:rPr>
          <w:rFonts w:cs="Times New Roman"/>
        </w:rPr>
      </w:pPr>
    </w:p>
    <w:p w14:paraId="05BB344D" w14:textId="32420867" w:rsidR="005D41FF" w:rsidRDefault="005D41FF" w:rsidP="005E1D64">
      <w:pPr>
        <w:pStyle w:val="NoSpacing"/>
        <w:tabs>
          <w:tab w:val="left" w:pos="720"/>
        </w:tabs>
        <w:autoSpaceDE w:val="0"/>
        <w:autoSpaceDN w:val="0"/>
        <w:adjustRightInd w:val="0"/>
        <w:jc w:val="both"/>
        <w:rPr>
          <w:rFonts w:cs="Times New Roman"/>
        </w:rPr>
      </w:pPr>
      <w:r w:rsidRPr="005D41FF">
        <w:rPr>
          <w:rFonts w:cs="Times New Roman"/>
        </w:rPr>
        <w:t xml:space="preserve">The Applicants meet all the statutory requirements of </w:t>
      </w:r>
      <w:r w:rsidR="00C21FA4">
        <w:rPr>
          <w:rFonts w:cs="Times New Roman"/>
        </w:rPr>
        <w:t xml:space="preserve">TWC </w:t>
      </w:r>
      <w:r w:rsidRPr="005D41FF">
        <w:rPr>
          <w:rFonts w:cs="Times New Roman"/>
        </w:rPr>
        <w:t>Chapter 13 and the Commission</w:t>
      </w:r>
      <w:r w:rsidR="005B74CF">
        <w:rPr>
          <w:rFonts w:cs="Times New Roman"/>
        </w:rPr>
        <w:t>’</w:t>
      </w:r>
      <w:r w:rsidRPr="005D41FF">
        <w:rPr>
          <w:rFonts w:cs="Times New Roman"/>
        </w:rPr>
        <w:t xml:space="preserve">s Chapter 24 rules and regulations. Approving this application to transfer </w:t>
      </w:r>
      <w:r w:rsidR="00D20FD3">
        <w:rPr>
          <w:rFonts w:cs="Times New Roman"/>
        </w:rPr>
        <w:t xml:space="preserve">water </w:t>
      </w:r>
      <w:r w:rsidR="00D20FD3" w:rsidRPr="00DA3D22">
        <w:rPr>
          <w:rFonts w:cs="Times New Roman"/>
          <w:bCs/>
        </w:rPr>
        <w:t xml:space="preserve">facilities </w:t>
      </w:r>
      <w:r w:rsidR="00D20FD3">
        <w:rPr>
          <w:rFonts w:cs="Times New Roman"/>
          <w:bCs/>
        </w:rPr>
        <w:t>in the requested area,</w:t>
      </w:r>
      <w:r w:rsidR="00D20FD3" w:rsidRPr="00DA3D22">
        <w:rPr>
          <w:rFonts w:cs="Times New Roman"/>
          <w:bCs/>
        </w:rPr>
        <w:t xml:space="preserve"> the water service area</w:t>
      </w:r>
      <w:r w:rsidR="00D20FD3" w:rsidRPr="005D41FF">
        <w:rPr>
          <w:rFonts w:cs="Times New Roman"/>
        </w:rPr>
        <w:t xml:space="preserve"> </w:t>
      </w:r>
      <w:r w:rsidR="00C00DBB">
        <w:rPr>
          <w:rFonts w:cs="Times New Roman"/>
        </w:rPr>
        <w:t>held under</w:t>
      </w:r>
      <w:r>
        <w:rPr>
          <w:rFonts w:cs="Times New Roman"/>
        </w:rPr>
        <w:t xml:space="preserve"> CCN No. </w:t>
      </w:r>
      <w:r w:rsidR="002810DF">
        <w:t>11960</w:t>
      </w:r>
      <w:r w:rsidR="001E7249">
        <w:rPr>
          <w:rFonts w:cs="Times New Roman"/>
        </w:rPr>
        <w:t>,</w:t>
      </w:r>
      <w:r w:rsidRPr="005D41FF">
        <w:rPr>
          <w:rFonts w:cs="Times New Roman"/>
        </w:rPr>
        <w:t xml:space="preserve"> </w:t>
      </w:r>
      <w:r w:rsidR="002810DF">
        <w:rPr>
          <w:rFonts w:cs="Times New Roman"/>
        </w:rPr>
        <w:t xml:space="preserve">cancel </w:t>
      </w:r>
      <w:r>
        <w:rPr>
          <w:rFonts w:cs="Times New Roman"/>
        </w:rPr>
        <w:t xml:space="preserve"> CCN No. </w:t>
      </w:r>
      <w:r w:rsidR="00066FC8">
        <w:t>11</w:t>
      </w:r>
      <w:r w:rsidR="006A124F">
        <w:t>960</w:t>
      </w:r>
      <w:r w:rsidR="00622DA6">
        <w:t>,</w:t>
      </w:r>
      <w:r w:rsidR="006A124F">
        <w:t xml:space="preserve"> </w:t>
      </w:r>
      <w:r w:rsidR="00C00DBB">
        <w:t xml:space="preserve">issue </w:t>
      </w:r>
      <w:r w:rsidR="008C36DD">
        <w:t xml:space="preserve">CCN No. </w:t>
      </w:r>
      <w:r w:rsidR="00306829">
        <w:t>13290</w:t>
      </w:r>
      <w:r w:rsidR="008C36DD">
        <w:t xml:space="preserve"> to CSWR-Texas </w:t>
      </w:r>
      <w:r w:rsidR="00C00DBB">
        <w:t xml:space="preserve">and </w:t>
      </w:r>
      <w:r w:rsidR="006A124F">
        <w:t xml:space="preserve">amend the transferred area </w:t>
      </w:r>
      <w:r w:rsidR="001E7249">
        <w:rPr>
          <w:rFonts w:cs="Times New Roman"/>
        </w:rPr>
        <w:t xml:space="preserve">to </w:t>
      </w:r>
      <w:r w:rsidR="00066FC8">
        <w:rPr>
          <w:rFonts w:cs="Times New Roman"/>
        </w:rPr>
        <w:t>CSWR-</w:t>
      </w:r>
      <w:r w:rsidR="00066FC8" w:rsidRPr="00306829">
        <w:rPr>
          <w:rFonts w:cs="Times New Roman"/>
        </w:rPr>
        <w:t>Texas</w:t>
      </w:r>
      <w:r w:rsidR="006A124F" w:rsidRPr="00306829">
        <w:rPr>
          <w:rFonts w:cs="Times New Roman"/>
        </w:rPr>
        <w:t>’ CCN No.</w:t>
      </w:r>
      <w:r w:rsidR="00306829">
        <w:rPr>
          <w:rFonts w:cs="Times New Roman"/>
        </w:rPr>
        <w:t xml:space="preserve"> 13290</w:t>
      </w:r>
      <w:r w:rsidRPr="005D41FF">
        <w:rPr>
          <w:rFonts w:cs="Times New Roman"/>
        </w:rPr>
        <w:t xml:space="preserve"> is necessary for the service, accommodation, convenience and safety of the public.</w:t>
      </w:r>
    </w:p>
    <w:p w14:paraId="79D2189B" w14:textId="77777777" w:rsidR="005E1D64" w:rsidRPr="005D41FF" w:rsidRDefault="005E1D64" w:rsidP="005E1D64">
      <w:pPr>
        <w:pStyle w:val="NoSpacing"/>
        <w:tabs>
          <w:tab w:val="left" w:pos="720"/>
        </w:tabs>
        <w:autoSpaceDE w:val="0"/>
        <w:autoSpaceDN w:val="0"/>
        <w:adjustRightInd w:val="0"/>
        <w:jc w:val="both"/>
        <w:rPr>
          <w:rFonts w:cs="Times New Roman"/>
        </w:rPr>
      </w:pPr>
    </w:p>
    <w:p w14:paraId="0C06D9B7" w14:textId="77777777" w:rsidR="005D41FF" w:rsidRPr="005D41FF" w:rsidRDefault="005D41FF" w:rsidP="005E1D64">
      <w:pPr>
        <w:pStyle w:val="BodyText"/>
        <w:spacing w:after="0"/>
        <w:jc w:val="both"/>
        <w:rPr>
          <w:rFonts w:ascii="Times New Roman" w:eastAsia="Times New Roman" w:hAnsi="Times New Roman" w:cs="Times New Roman"/>
          <w:b/>
          <w:u w:val="single"/>
        </w:rPr>
      </w:pPr>
      <w:r w:rsidRPr="005D41FF">
        <w:rPr>
          <w:rFonts w:ascii="Times New Roman" w:eastAsia="Times New Roman" w:hAnsi="Times New Roman" w:cs="Times New Roman"/>
          <w:b/>
          <w:u w:val="single"/>
        </w:rPr>
        <w:t>Recommendation on approval of sale</w:t>
      </w:r>
    </w:p>
    <w:p w14:paraId="7DDAE811" w14:textId="2A4922B9" w:rsidR="000D68AB" w:rsidRDefault="00CC722B" w:rsidP="005E1D64">
      <w:pPr>
        <w:rPr>
          <w:rFonts w:cs="Times New Roman"/>
        </w:rPr>
      </w:pPr>
      <w:r>
        <w:rPr>
          <w:rFonts w:cs="Times New Roman"/>
        </w:rPr>
        <w:t xml:space="preserve">The </w:t>
      </w:r>
      <w:r w:rsidR="005D41FF" w:rsidRPr="005D41FF">
        <w:rPr>
          <w:rFonts w:cs="Times New Roman"/>
        </w:rPr>
        <w:t xml:space="preserve">Staff </w:t>
      </w:r>
      <w:r>
        <w:rPr>
          <w:rFonts w:cs="Times New Roman"/>
        </w:rPr>
        <w:t xml:space="preserve">from the Rate Regulation Division and Infrastructure Division </w:t>
      </w:r>
      <w:r w:rsidR="005D41FF" w:rsidRPr="005D41FF">
        <w:rPr>
          <w:rFonts w:cs="Times New Roman"/>
        </w:rPr>
        <w:t xml:space="preserve">recommend that the transaction will serve the public interest and </w:t>
      </w:r>
      <w:r w:rsidR="00BF0ACE">
        <w:rPr>
          <w:rFonts w:cs="Times New Roman"/>
        </w:rPr>
        <w:t>that</w:t>
      </w:r>
      <w:r w:rsidR="005D41FF" w:rsidRPr="005D41FF">
        <w:rPr>
          <w:rFonts w:cs="Times New Roman"/>
        </w:rPr>
        <w:t xml:space="preserve"> the Applicants </w:t>
      </w:r>
      <w:r w:rsidR="00BF0ACE">
        <w:rPr>
          <w:rFonts w:cs="Times New Roman"/>
        </w:rPr>
        <w:t xml:space="preserve">be allowed </w:t>
      </w:r>
      <w:r w:rsidR="005D41FF" w:rsidRPr="005D41FF">
        <w:rPr>
          <w:rFonts w:cs="Times New Roman"/>
        </w:rPr>
        <w:t>to proceed with the proposed transaction. Staff notes th</w:t>
      </w:r>
      <w:r w:rsidR="00BF0ACE">
        <w:rPr>
          <w:rFonts w:cs="Times New Roman"/>
        </w:rPr>
        <w:t>at</w:t>
      </w:r>
      <w:r w:rsidR="005D41FF" w:rsidRPr="005D41FF">
        <w:rPr>
          <w:rFonts w:cs="Times New Roman"/>
        </w:rPr>
        <w:t xml:space="preserve"> deposits </w:t>
      </w:r>
      <w:r w:rsidR="00BF0ACE">
        <w:rPr>
          <w:rFonts w:cs="Times New Roman"/>
        </w:rPr>
        <w:t xml:space="preserve">are </w:t>
      </w:r>
      <w:r w:rsidR="005D41FF" w:rsidRPr="005D41FF">
        <w:rPr>
          <w:rFonts w:cs="Times New Roman"/>
        </w:rPr>
        <w:t xml:space="preserve">held by </w:t>
      </w:r>
      <w:r w:rsidR="00F568DF">
        <w:rPr>
          <w:rFonts w:cs="Times New Roman"/>
        </w:rPr>
        <w:t>Copano Heights</w:t>
      </w:r>
      <w:r w:rsidR="005D41FF" w:rsidRPr="005D41FF">
        <w:rPr>
          <w:rFonts w:cs="Times New Roman"/>
        </w:rPr>
        <w:t xml:space="preserve"> for </w:t>
      </w:r>
      <w:r w:rsidR="00327B43">
        <w:rPr>
          <w:rFonts w:cs="Times New Roman"/>
        </w:rPr>
        <w:t xml:space="preserve">some of </w:t>
      </w:r>
      <w:r w:rsidR="005D41FF" w:rsidRPr="005D41FF">
        <w:rPr>
          <w:rFonts w:cs="Times New Roman"/>
        </w:rPr>
        <w:t xml:space="preserve">the </w:t>
      </w:r>
      <w:r w:rsidR="005D41FF">
        <w:rPr>
          <w:rFonts w:cs="Times New Roman"/>
        </w:rPr>
        <w:t xml:space="preserve">customers being served </w:t>
      </w:r>
      <w:r w:rsidR="001A6FBE">
        <w:rPr>
          <w:rFonts w:cs="Times New Roman"/>
        </w:rPr>
        <w:t xml:space="preserve">in </w:t>
      </w:r>
      <w:r w:rsidR="001A6FBE" w:rsidRPr="008C36DD">
        <w:rPr>
          <w:rFonts w:cs="Times New Roman"/>
        </w:rPr>
        <w:t xml:space="preserve">the </w:t>
      </w:r>
      <w:r w:rsidR="006967BF">
        <w:rPr>
          <w:rFonts w:cs="Times New Roman"/>
        </w:rPr>
        <w:t>requested area</w:t>
      </w:r>
      <w:r w:rsidR="005D41FF" w:rsidRPr="008C36DD">
        <w:rPr>
          <w:rFonts w:cs="Times New Roman"/>
        </w:rPr>
        <w:t>. Staff</w:t>
      </w:r>
      <w:r w:rsidR="005D41FF" w:rsidRPr="005D41FF">
        <w:rPr>
          <w:rFonts w:cs="Times New Roman"/>
        </w:rPr>
        <w:t xml:space="preserve"> further recommends that a public hearing is not necessary. </w:t>
      </w:r>
    </w:p>
    <w:p w14:paraId="5205C2EB" w14:textId="77777777" w:rsidR="000D68AB" w:rsidRPr="004048C0" w:rsidRDefault="000D68AB" w:rsidP="000D68A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2139D31" w14:textId="77777777" w:rsidR="005D41FF" w:rsidRDefault="005D41FF" w:rsidP="005D41FF">
      <w:pPr>
        <w:spacing w:before="240" w:after="240"/>
        <w:rPr>
          <w:rFonts w:cs="Times New Roman"/>
        </w:rPr>
      </w:pPr>
      <w:r w:rsidRPr="005D41FF">
        <w:rPr>
          <w:rFonts w:cs="Times New Roman"/>
        </w:rPr>
        <w:t xml:space="preserve">   </w:t>
      </w:r>
    </w:p>
    <w:p w14:paraId="05824941" w14:textId="77777777" w:rsidR="005D41FF" w:rsidRPr="005D41FF" w:rsidRDefault="005D41FF" w:rsidP="005D41FF">
      <w:pPr>
        <w:spacing w:before="240" w:after="240"/>
        <w:rPr>
          <w:rFonts w:cs="Times New Roman"/>
        </w:rPr>
      </w:pPr>
    </w:p>
    <w:p w14:paraId="7240FE07" w14:textId="77777777" w:rsidR="005D41FF" w:rsidRPr="004048C0" w:rsidRDefault="005D41F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CBF1" w14:textId="77777777" w:rsidR="003B41DA" w:rsidRDefault="003B41DA" w:rsidP="00C926EC">
      <w:r>
        <w:separator/>
      </w:r>
    </w:p>
  </w:endnote>
  <w:endnote w:type="continuationSeparator" w:id="0">
    <w:p w14:paraId="03769808" w14:textId="77777777" w:rsidR="003B41DA" w:rsidRDefault="003B41DA"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6E13B" w14:textId="77777777" w:rsidR="00B7444B" w:rsidRDefault="00B74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DE82" w14:textId="77777777" w:rsidR="00B7444B" w:rsidRDefault="00B744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FC830" w14:textId="77777777" w:rsidR="00B7444B" w:rsidRDefault="00B74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12F75" w14:textId="77777777" w:rsidR="003B41DA" w:rsidRDefault="003B41DA" w:rsidP="00C926EC">
      <w:r>
        <w:separator/>
      </w:r>
    </w:p>
  </w:footnote>
  <w:footnote w:type="continuationSeparator" w:id="0">
    <w:p w14:paraId="4217BDAB" w14:textId="77777777" w:rsidR="003B41DA" w:rsidRDefault="003B41DA" w:rsidP="00C926EC">
      <w:r>
        <w:continuationSeparator/>
      </w:r>
    </w:p>
  </w:footnote>
  <w:footnote w:id="1">
    <w:p w14:paraId="54619AAB" w14:textId="77777777" w:rsidR="00A37657" w:rsidRPr="001E4D2F" w:rsidRDefault="00A37657" w:rsidP="007B3926">
      <w:pPr>
        <w:pStyle w:val="FootnoteText"/>
        <w:spacing w:before="0" w:after="120"/>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16 TAC § 24.11</w:t>
      </w:r>
      <w:r>
        <w:rPr>
          <w:rFonts w:ascii="Times New Roman" w:hAnsi="Times New Roman" w:cs="Times New Roman"/>
        </w:rPr>
        <w:t>(e)(2).</w:t>
      </w:r>
    </w:p>
  </w:footnote>
  <w:footnote w:id="2">
    <w:p w14:paraId="3F777B3F" w14:textId="77777777" w:rsidR="00A37657" w:rsidRPr="00A04A11" w:rsidRDefault="00A37657" w:rsidP="007B3926">
      <w:pPr>
        <w:pStyle w:val="FootnoteText"/>
        <w:spacing w:before="0" w:after="120"/>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 w:id="3">
    <w:p w14:paraId="65BFF3A8" w14:textId="52C5DBBD" w:rsidR="00A37657" w:rsidRPr="00A04A11" w:rsidRDefault="00A37657" w:rsidP="007B3926">
      <w:pPr>
        <w:pStyle w:val="FootnoteText"/>
        <w:spacing w:before="0" w:after="120"/>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Confidential – Attachment B </w:t>
      </w:r>
      <w:r w:rsidR="00327B43">
        <w:rPr>
          <w:rFonts w:ascii="Times New Roman" w:hAnsi="Times New Roman" w:cs="Times New Roman"/>
        </w:rPr>
        <w:t xml:space="preserve">to the First Supplement to Application </w:t>
      </w:r>
      <w:r>
        <w:rPr>
          <w:rFonts w:ascii="Times New Roman" w:hAnsi="Times New Roman" w:cs="Times New Roman"/>
        </w:rPr>
        <w:t xml:space="preserve">at </w:t>
      </w:r>
      <w:r w:rsidRPr="00A04A11">
        <w:rPr>
          <w:rFonts w:ascii="Times New Roman" w:hAnsi="Times New Roman" w:cs="Times New Roman"/>
        </w:rPr>
        <w:t>bates 1 (</w:t>
      </w:r>
      <w:r w:rsidR="00327B43">
        <w:rPr>
          <w:rFonts w:ascii="Times New Roman" w:hAnsi="Times New Roman" w:cs="Times New Roman"/>
        </w:rPr>
        <w:t>Mar. 3,</w:t>
      </w:r>
      <w:r w:rsidRPr="00A04A11">
        <w:rPr>
          <w:rFonts w:ascii="Times New Roman" w:hAnsi="Times New Roman" w:cs="Times New Roman"/>
        </w:rPr>
        <w:t>2020).</w:t>
      </w:r>
    </w:p>
  </w:footnote>
  <w:footnote w:id="4">
    <w:p w14:paraId="0FF350B9" w14:textId="0B8BB4E9" w:rsidR="00A37657" w:rsidRPr="0075555A" w:rsidRDefault="00A37657" w:rsidP="007B3926">
      <w:pPr>
        <w:pStyle w:val="FootnoteText"/>
        <w:spacing w:before="0" w:after="120"/>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Confidential – Attachment A </w:t>
      </w:r>
      <w:r w:rsidR="00327B43">
        <w:rPr>
          <w:rFonts w:ascii="Times New Roman" w:hAnsi="Times New Roman" w:cs="Times New Roman"/>
        </w:rPr>
        <w:t xml:space="preserve">to the First Supplement to Application </w:t>
      </w:r>
      <w:r>
        <w:rPr>
          <w:rFonts w:ascii="Times New Roman" w:hAnsi="Times New Roman" w:cs="Times New Roman"/>
        </w:rPr>
        <w:t xml:space="preserve">at </w:t>
      </w:r>
      <w:r w:rsidRPr="00A04A11">
        <w:rPr>
          <w:rFonts w:ascii="Times New Roman" w:hAnsi="Times New Roman" w:cs="Times New Roman"/>
        </w:rPr>
        <w:t>bates 1 through 6)</w:t>
      </w:r>
      <w:r>
        <w:rPr>
          <w:rFonts w:ascii="Times New Roman" w:hAnsi="Times New Roman" w:cs="Times New Roman"/>
        </w:rPr>
        <w:t>.</w:t>
      </w:r>
    </w:p>
  </w:footnote>
  <w:footnote w:id="5">
    <w:p w14:paraId="046C70C6" w14:textId="0C43DE00" w:rsidR="00A37657" w:rsidRDefault="00A37657" w:rsidP="007B3926">
      <w:pPr>
        <w:pStyle w:val="FootnoteText"/>
        <w:spacing w:before="0" w:after="120"/>
      </w:pPr>
      <w:r w:rsidRPr="0075555A">
        <w:rPr>
          <w:rFonts w:ascii="Times New Roman" w:hAnsi="Times New Roman" w:cs="Times New Roman"/>
        </w:rPr>
        <w:tab/>
      </w:r>
      <w:r w:rsidRPr="0075555A">
        <w:rPr>
          <w:rStyle w:val="FootnoteReference"/>
          <w:rFonts w:ascii="Times New Roman" w:hAnsi="Times New Roman" w:cs="Times New Roman"/>
        </w:rPr>
        <w:footnoteRef/>
      </w:r>
      <w:r w:rsidRPr="0075555A">
        <w:rPr>
          <w:rFonts w:ascii="Times New Roman" w:hAnsi="Times New Roman" w:cs="Times New Roman"/>
        </w:rPr>
        <w:t xml:space="preserve"> Confidential – Attachment Staff–CSWR RFI 3-2 </w:t>
      </w:r>
      <w:r>
        <w:rPr>
          <w:rFonts w:ascii="Times New Roman" w:hAnsi="Times New Roman" w:cs="Times New Roman"/>
        </w:rPr>
        <w:t xml:space="preserve">at </w:t>
      </w:r>
      <w:r w:rsidRPr="0075555A">
        <w:rPr>
          <w:rFonts w:ascii="Times New Roman" w:hAnsi="Times New Roman" w:cs="Times New Roman"/>
        </w:rPr>
        <w:t>page 1 (</w:t>
      </w:r>
      <w:r w:rsidR="00327B43">
        <w:rPr>
          <w:rFonts w:ascii="Times New Roman" w:hAnsi="Times New Roman" w:cs="Times New Roman"/>
        </w:rPr>
        <w:t xml:space="preserve">Jun. </w:t>
      </w:r>
      <w:r w:rsidRPr="0075555A">
        <w:rPr>
          <w:rFonts w:ascii="Times New Roman" w:hAnsi="Times New Roman" w:cs="Times New Roman"/>
        </w:rPr>
        <w:t>29</w:t>
      </w:r>
      <w:r w:rsidR="00327B43">
        <w:rPr>
          <w:rFonts w:ascii="Times New Roman" w:hAnsi="Times New Roman" w:cs="Times New Roman"/>
        </w:rPr>
        <w:t xml:space="preserve">, </w:t>
      </w:r>
      <w:r w:rsidRPr="0075555A">
        <w:rPr>
          <w:rFonts w:ascii="Times New Roman" w:hAnsi="Times New Roman" w:cs="Times New Roman"/>
        </w:rPr>
        <w:t>20</w:t>
      </w:r>
      <w:r w:rsidR="00327B43">
        <w:rPr>
          <w:rFonts w:ascii="Times New Roman" w:hAnsi="Times New Roman" w:cs="Times New Roman"/>
        </w:rPr>
        <w:t>20</w:t>
      </w:r>
      <w:r w:rsidRPr="0075555A">
        <w:rPr>
          <w:rFonts w:ascii="Times New Roman" w:hAnsi="Times New Roman" w:cs="Times New Roman"/>
        </w:rPr>
        <w:t>)</w:t>
      </w:r>
      <w:r w:rsidRPr="00021A6A">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A9B74" w14:textId="77777777" w:rsidR="00B7444B" w:rsidRDefault="00B74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79827" w14:textId="77777777" w:rsidR="00B7444B" w:rsidRDefault="00B7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30D4E" w14:textId="77777777" w:rsidR="00B7444B" w:rsidRDefault="00B7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5C4"/>
    <w:rsid w:val="000000FE"/>
    <w:rsid w:val="0000012E"/>
    <w:rsid w:val="000049A0"/>
    <w:rsid w:val="00006BD5"/>
    <w:rsid w:val="00012065"/>
    <w:rsid w:val="00015F5E"/>
    <w:rsid w:val="000256EC"/>
    <w:rsid w:val="00034727"/>
    <w:rsid w:val="0003775C"/>
    <w:rsid w:val="00043D5A"/>
    <w:rsid w:val="00047FC0"/>
    <w:rsid w:val="000515F9"/>
    <w:rsid w:val="00051B7F"/>
    <w:rsid w:val="00055469"/>
    <w:rsid w:val="00066644"/>
    <w:rsid w:val="00066FC8"/>
    <w:rsid w:val="000675F5"/>
    <w:rsid w:val="000803DA"/>
    <w:rsid w:val="000845C4"/>
    <w:rsid w:val="00086BD9"/>
    <w:rsid w:val="00086E6A"/>
    <w:rsid w:val="0008714E"/>
    <w:rsid w:val="000A0EF9"/>
    <w:rsid w:val="000A17A4"/>
    <w:rsid w:val="000A20F2"/>
    <w:rsid w:val="000A2D54"/>
    <w:rsid w:val="000A3962"/>
    <w:rsid w:val="000B2089"/>
    <w:rsid w:val="000B4568"/>
    <w:rsid w:val="000B74A7"/>
    <w:rsid w:val="000D3B74"/>
    <w:rsid w:val="000D68AB"/>
    <w:rsid w:val="000E2AF0"/>
    <w:rsid w:val="000F2692"/>
    <w:rsid w:val="00104EC9"/>
    <w:rsid w:val="00112304"/>
    <w:rsid w:val="0011374B"/>
    <w:rsid w:val="001137F2"/>
    <w:rsid w:val="00113A92"/>
    <w:rsid w:val="0011513D"/>
    <w:rsid w:val="001155D9"/>
    <w:rsid w:val="00116413"/>
    <w:rsid w:val="001178AF"/>
    <w:rsid w:val="001221C8"/>
    <w:rsid w:val="00130BB6"/>
    <w:rsid w:val="00135A1F"/>
    <w:rsid w:val="001409F7"/>
    <w:rsid w:val="001417D1"/>
    <w:rsid w:val="00144CA3"/>
    <w:rsid w:val="001464CF"/>
    <w:rsid w:val="00150F01"/>
    <w:rsid w:val="00154C2A"/>
    <w:rsid w:val="00155CA3"/>
    <w:rsid w:val="00156F9E"/>
    <w:rsid w:val="00167F1D"/>
    <w:rsid w:val="00174EEC"/>
    <w:rsid w:val="00176D26"/>
    <w:rsid w:val="00177FC6"/>
    <w:rsid w:val="001849F8"/>
    <w:rsid w:val="00185F46"/>
    <w:rsid w:val="00195D56"/>
    <w:rsid w:val="0019656B"/>
    <w:rsid w:val="001A1DAE"/>
    <w:rsid w:val="001A6FBE"/>
    <w:rsid w:val="001B0379"/>
    <w:rsid w:val="001D3CF8"/>
    <w:rsid w:val="001D3F92"/>
    <w:rsid w:val="001E7249"/>
    <w:rsid w:val="001F4F7A"/>
    <w:rsid w:val="00200609"/>
    <w:rsid w:val="00202D3C"/>
    <w:rsid w:val="00203027"/>
    <w:rsid w:val="002034DB"/>
    <w:rsid w:val="00204E61"/>
    <w:rsid w:val="00207794"/>
    <w:rsid w:val="00210784"/>
    <w:rsid w:val="00213082"/>
    <w:rsid w:val="002217A8"/>
    <w:rsid w:val="00235408"/>
    <w:rsid w:val="002364AA"/>
    <w:rsid w:val="002419E1"/>
    <w:rsid w:val="002432AD"/>
    <w:rsid w:val="002442F5"/>
    <w:rsid w:val="00244F4E"/>
    <w:rsid w:val="00250ECA"/>
    <w:rsid w:val="00254774"/>
    <w:rsid w:val="00261265"/>
    <w:rsid w:val="002616E6"/>
    <w:rsid w:val="00267310"/>
    <w:rsid w:val="002677C4"/>
    <w:rsid w:val="00270D56"/>
    <w:rsid w:val="00276F9A"/>
    <w:rsid w:val="002808EB"/>
    <w:rsid w:val="002810DF"/>
    <w:rsid w:val="00283B89"/>
    <w:rsid w:val="0028747B"/>
    <w:rsid w:val="00294BE3"/>
    <w:rsid w:val="00297D38"/>
    <w:rsid w:val="002A21CC"/>
    <w:rsid w:val="002B0A87"/>
    <w:rsid w:val="002C30DB"/>
    <w:rsid w:val="002C69EC"/>
    <w:rsid w:val="002D1F2D"/>
    <w:rsid w:val="002D4273"/>
    <w:rsid w:val="002D4E2D"/>
    <w:rsid w:val="002D6623"/>
    <w:rsid w:val="002D71D7"/>
    <w:rsid w:val="002E0B7B"/>
    <w:rsid w:val="002E0FDF"/>
    <w:rsid w:val="002E118B"/>
    <w:rsid w:val="002E55A0"/>
    <w:rsid w:val="002F2873"/>
    <w:rsid w:val="002F5A8E"/>
    <w:rsid w:val="00302032"/>
    <w:rsid w:val="003023F3"/>
    <w:rsid w:val="0030248E"/>
    <w:rsid w:val="00302C75"/>
    <w:rsid w:val="00305500"/>
    <w:rsid w:val="00306829"/>
    <w:rsid w:val="00307E8A"/>
    <w:rsid w:val="003122DE"/>
    <w:rsid w:val="00313930"/>
    <w:rsid w:val="00313E8D"/>
    <w:rsid w:val="0031483B"/>
    <w:rsid w:val="00317DBD"/>
    <w:rsid w:val="00322A57"/>
    <w:rsid w:val="00324E8C"/>
    <w:rsid w:val="00325771"/>
    <w:rsid w:val="003276BA"/>
    <w:rsid w:val="00327B43"/>
    <w:rsid w:val="00336198"/>
    <w:rsid w:val="00337099"/>
    <w:rsid w:val="0033779F"/>
    <w:rsid w:val="00337B17"/>
    <w:rsid w:val="00343D4B"/>
    <w:rsid w:val="00343F13"/>
    <w:rsid w:val="00351FD0"/>
    <w:rsid w:val="0035288F"/>
    <w:rsid w:val="0035383C"/>
    <w:rsid w:val="003566C9"/>
    <w:rsid w:val="00366182"/>
    <w:rsid w:val="00376ED7"/>
    <w:rsid w:val="003817E2"/>
    <w:rsid w:val="00381E1F"/>
    <w:rsid w:val="003825E2"/>
    <w:rsid w:val="0038476C"/>
    <w:rsid w:val="00391532"/>
    <w:rsid w:val="00392073"/>
    <w:rsid w:val="00393C75"/>
    <w:rsid w:val="0039525C"/>
    <w:rsid w:val="003A28A4"/>
    <w:rsid w:val="003A78CD"/>
    <w:rsid w:val="003A7C43"/>
    <w:rsid w:val="003A7F90"/>
    <w:rsid w:val="003B1BCE"/>
    <w:rsid w:val="003B41DA"/>
    <w:rsid w:val="003B41DF"/>
    <w:rsid w:val="003B6047"/>
    <w:rsid w:val="003B6ADE"/>
    <w:rsid w:val="003C3A0B"/>
    <w:rsid w:val="003C4332"/>
    <w:rsid w:val="003C7F68"/>
    <w:rsid w:val="003D129D"/>
    <w:rsid w:val="003E3892"/>
    <w:rsid w:val="003F0EC3"/>
    <w:rsid w:val="003F3CB3"/>
    <w:rsid w:val="003F4FC5"/>
    <w:rsid w:val="003F59BD"/>
    <w:rsid w:val="003F5ABB"/>
    <w:rsid w:val="003F7D59"/>
    <w:rsid w:val="004026B1"/>
    <w:rsid w:val="004048C0"/>
    <w:rsid w:val="00413B68"/>
    <w:rsid w:val="004176E5"/>
    <w:rsid w:val="004211CD"/>
    <w:rsid w:val="00425BE7"/>
    <w:rsid w:val="00426C40"/>
    <w:rsid w:val="00426D11"/>
    <w:rsid w:val="0043205A"/>
    <w:rsid w:val="00432CBE"/>
    <w:rsid w:val="004365C6"/>
    <w:rsid w:val="00441815"/>
    <w:rsid w:val="00445E78"/>
    <w:rsid w:val="004472FE"/>
    <w:rsid w:val="00451B06"/>
    <w:rsid w:val="00452D99"/>
    <w:rsid w:val="004563FC"/>
    <w:rsid w:val="00460F0E"/>
    <w:rsid w:val="00462368"/>
    <w:rsid w:val="00465AE0"/>
    <w:rsid w:val="0047263A"/>
    <w:rsid w:val="00482C73"/>
    <w:rsid w:val="00483125"/>
    <w:rsid w:val="004834DA"/>
    <w:rsid w:val="00487AF0"/>
    <w:rsid w:val="00490D31"/>
    <w:rsid w:val="00490F08"/>
    <w:rsid w:val="004A031C"/>
    <w:rsid w:val="004A0421"/>
    <w:rsid w:val="004A42F2"/>
    <w:rsid w:val="004A66DB"/>
    <w:rsid w:val="004B660B"/>
    <w:rsid w:val="004D0A5A"/>
    <w:rsid w:val="004D2CA6"/>
    <w:rsid w:val="004D7557"/>
    <w:rsid w:val="004F2082"/>
    <w:rsid w:val="004F34D4"/>
    <w:rsid w:val="004F4705"/>
    <w:rsid w:val="004F53A2"/>
    <w:rsid w:val="004F6233"/>
    <w:rsid w:val="004F6A87"/>
    <w:rsid w:val="00502E43"/>
    <w:rsid w:val="00510B37"/>
    <w:rsid w:val="00511500"/>
    <w:rsid w:val="00511912"/>
    <w:rsid w:val="005160A2"/>
    <w:rsid w:val="00516197"/>
    <w:rsid w:val="00516C5A"/>
    <w:rsid w:val="00533171"/>
    <w:rsid w:val="00533603"/>
    <w:rsid w:val="00536409"/>
    <w:rsid w:val="005457B4"/>
    <w:rsid w:val="005464F5"/>
    <w:rsid w:val="00550CE8"/>
    <w:rsid w:val="0055212A"/>
    <w:rsid w:val="005553FD"/>
    <w:rsid w:val="0057418A"/>
    <w:rsid w:val="005742F9"/>
    <w:rsid w:val="0057650C"/>
    <w:rsid w:val="00577134"/>
    <w:rsid w:val="005858CD"/>
    <w:rsid w:val="00585F52"/>
    <w:rsid w:val="005873FD"/>
    <w:rsid w:val="0059163C"/>
    <w:rsid w:val="00591C07"/>
    <w:rsid w:val="0059593E"/>
    <w:rsid w:val="005B0DAD"/>
    <w:rsid w:val="005B1E6D"/>
    <w:rsid w:val="005B1F75"/>
    <w:rsid w:val="005B74CF"/>
    <w:rsid w:val="005C0CB1"/>
    <w:rsid w:val="005C5DFC"/>
    <w:rsid w:val="005D2F78"/>
    <w:rsid w:val="005D3942"/>
    <w:rsid w:val="005D3B8C"/>
    <w:rsid w:val="005D41FF"/>
    <w:rsid w:val="005D5817"/>
    <w:rsid w:val="005D7A36"/>
    <w:rsid w:val="005E0D4B"/>
    <w:rsid w:val="005E1D64"/>
    <w:rsid w:val="005F0149"/>
    <w:rsid w:val="005F0756"/>
    <w:rsid w:val="005F07A3"/>
    <w:rsid w:val="005F337F"/>
    <w:rsid w:val="00600D96"/>
    <w:rsid w:val="00602C27"/>
    <w:rsid w:val="00603174"/>
    <w:rsid w:val="00607941"/>
    <w:rsid w:val="006116E8"/>
    <w:rsid w:val="006128AB"/>
    <w:rsid w:val="00615FDC"/>
    <w:rsid w:val="00622DA6"/>
    <w:rsid w:val="00627CAB"/>
    <w:rsid w:val="00633340"/>
    <w:rsid w:val="006335CB"/>
    <w:rsid w:val="00636E4A"/>
    <w:rsid w:val="00640A48"/>
    <w:rsid w:val="00642E89"/>
    <w:rsid w:val="00643F7E"/>
    <w:rsid w:val="00644CB2"/>
    <w:rsid w:val="006453F2"/>
    <w:rsid w:val="00646D83"/>
    <w:rsid w:val="006476FD"/>
    <w:rsid w:val="00650786"/>
    <w:rsid w:val="0065525B"/>
    <w:rsid w:val="006610FE"/>
    <w:rsid w:val="0066313F"/>
    <w:rsid w:val="0066355D"/>
    <w:rsid w:val="006730D8"/>
    <w:rsid w:val="006761FF"/>
    <w:rsid w:val="00677286"/>
    <w:rsid w:val="00686FB1"/>
    <w:rsid w:val="00693C6F"/>
    <w:rsid w:val="00693F44"/>
    <w:rsid w:val="006967BF"/>
    <w:rsid w:val="006A124F"/>
    <w:rsid w:val="006A23E3"/>
    <w:rsid w:val="006A35C3"/>
    <w:rsid w:val="006C30E8"/>
    <w:rsid w:val="006C515E"/>
    <w:rsid w:val="006C6CEB"/>
    <w:rsid w:val="006C6E65"/>
    <w:rsid w:val="006C7ECD"/>
    <w:rsid w:val="006D5DFE"/>
    <w:rsid w:val="006D6106"/>
    <w:rsid w:val="006D7909"/>
    <w:rsid w:val="006E330E"/>
    <w:rsid w:val="006E44E9"/>
    <w:rsid w:val="006F21E2"/>
    <w:rsid w:val="00700FAC"/>
    <w:rsid w:val="007019F1"/>
    <w:rsid w:val="007079F0"/>
    <w:rsid w:val="00722324"/>
    <w:rsid w:val="0072249E"/>
    <w:rsid w:val="00723500"/>
    <w:rsid w:val="00724A5D"/>
    <w:rsid w:val="00725C50"/>
    <w:rsid w:val="0072620D"/>
    <w:rsid w:val="007276DD"/>
    <w:rsid w:val="00727F1C"/>
    <w:rsid w:val="00732647"/>
    <w:rsid w:val="007353B4"/>
    <w:rsid w:val="00735ACA"/>
    <w:rsid w:val="00742385"/>
    <w:rsid w:val="00744E59"/>
    <w:rsid w:val="00746472"/>
    <w:rsid w:val="007509A8"/>
    <w:rsid w:val="007511F5"/>
    <w:rsid w:val="00752DFA"/>
    <w:rsid w:val="00753B1F"/>
    <w:rsid w:val="0075745D"/>
    <w:rsid w:val="00763595"/>
    <w:rsid w:val="00767B33"/>
    <w:rsid w:val="00771A99"/>
    <w:rsid w:val="00775FAC"/>
    <w:rsid w:val="007903F2"/>
    <w:rsid w:val="007A5985"/>
    <w:rsid w:val="007A6022"/>
    <w:rsid w:val="007B105B"/>
    <w:rsid w:val="007B36F6"/>
    <w:rsid w:val="007B3926"/>
    <w:rsid w:val="007B485E"/>
    <w:rsid w:val="007D0D04"/>
    <w:rsid w:val="007D12FD"/>
    <w:rsid w:val="007F1980"/>
    <w:rsid w:val="007F1D92"/>
    <w:rsid w:val="007F51BA"/>
    <w:rsid w:val="00802A55"/>
    <w:rsid w:val="008033B8"/>
    <w:rsid w:val="00803F75"/>
    <w:rsid w:val="008048E4"/>
    <w:rsid w:val="00807DFC"/>
    <w:rsid w:val="00810C82"/>
    <w:rsid w:val="008146A2"/>
    <w:rsid w:val="00817EB6"/>
    <w:rsid w:val="00824EE4"/>
    <w:rsid w:val="008303E1"/>
    <w:rsid w:val="008322BA"/>
    <w:rsid w:val="00833F4F"/>
    <w:rsid w:val="0083412B"/>
    <w:rsid w:val="008402EF"/>
    <w:rsid w:val="0084237B"/>
    <w:rsid w:val="00846620"/>
    <w:rsid w:val="00846E06"/>
    <w:rsid w:val="00847C0D"/>
    <w:rsid w:val="00852EF2"/>
    <w:rsid w:val="008549CD"/>
    <w:rsid w:val="0085521E"/>
    <w:rsid w:val="00856C9E"/>
    <w:rsid w:val="00860979"/>
    <w:rsid w:val="008627AA"/>
    <w:rsid w:val="00866B48"/>
    <w:rsid w:val="00866EE5"/>
    <w:rsid w:val="00870B94"/>
    <w:rsid w:val="00873473"/>
    <w:rsid w:val="008755F2"/>
    <w:rsid w:val="00875C1D"/>
    <w:rsid w:val="00877FFC"/>
    <w:rsid w:val="008859C2"/>
    <w:rsid w:val="00895A63"/>
    <w:rsid w:val="00895F28"/>
    <w:rsid w:val="008A34C5"/>
    <w:rsid w:val="008C1C64"/>
    <w:rsid w:val="008C36DD"/>
    <w:rsid w:val="008D36E3"/>
    <w:rsid w:val="008D3AE0"/>
    <w:rsid w:val="008D6006"/>
    <w:rsid w:val="008E075F"/>
    <w:rsid w:val="008E33DD"/>
    <w:rsid w:val="008E3ACF"/>
    <w:rsid w:val="008E7B22"/>
    <w:rsid w:val="008F682C"/>
    <w:rsid w:val="0090036E"/>
    <w:rsid w:val="00900687"/>
    <w:rsid w:val="00901CF3"/>
    <w:rsid w:val="00905CBB"/>
    <w:rsid w:val="00910805"/>
    <w:rsid w:val="00911E47"/>
    <w:rsid w:val="00917FC7"/>
    <w:rsid w:val="00923C50"/>
    <w:rsid w:val="00932948"/>
    <w:rsid w:val="0093415F"/>
    <w:rsid w:val="009363F8"/>
    <w:rsid w:val="0094215A"/>
    <w:rsid w:val="009470A5"/>
    <w:rsid w:val="00951843"/>
    <w:rsid w:val="00954009"/>
    <w:rsid w:val="00954A80"/>
    <w:rsid w:val="00956962"/>
    <w:rsid w:val="009623F7"/>
    <w:rsid w:val="00967885"/>
    <w:rsid w:val="00974E8C"/>
    <w:rsid w:val="009763CF"/>
    <w:rsid w:val="00977648"/>
    <w:rsid w:val="009815AD"/>
    <w:rsid w:val="00984480"/>
    <w:rsid w:val="00991945"/>
    <w:rsid w:val="009935FE"/>
    <w:rsid w:val="00996B99"/>
    <w:rsid w:val="009A51FF"/>
    <w:rsid w:val="009B268A"/>
    <w:rsid w:val="009B38EF"/>
    <w:rsid w:val="009B59FD"/>
    <w:rsid w:val="009C33A3"/>
    <w:rsid w:val="009D16CE"/>
    <w:rsid w:val="009D79AE"/>
    <w:rsid w:val="009E133C"/>
    <w:rsid w:val="00A03680"/>
    <w:rsid w:val="00A0472D"/>
    <w:rsid w:val="00A05B29"/>
    <w:rsid w:val="00A13C13"/>
    <w:rsid w:val="00A2193F"/>
    <w:rsid w:val="00A225B6"/>
    <w:rsid w:val="00A31384"/>
    <w:rsid w:val="00A3668E"/>
    <w:rsid w:val="00A37657"/>
    <w:rsid w:val="00A42AF6"/>
    <w:rsid w:val="00A466BB"/>
    <w:rsid w:val="00A47A4E"/>
    <w:rsid w:val="00A51D32"/>
    <w:rsid w:val="00A529A1"/>
    <w:rsid w:val="00A56F10"/>
    <w:rsid w:val="00A60317"/>
    <w:rsid w:val="00A676C0"/>
    <w:rsid w:val="00A7023E"/>
    <w:rsid w:val="00A75BA9"/>
    <w:rsid w:val="00A76920"/>
    <w:rsid w:val="00A81A81"/>
    <w:rsid w:val="00A935B4"/>
    <w:rsid w:val="00A95983"/>
    <w:rsid w:val="00AA16CD"/>
    <w:rsid w:val="00AA29AB"/>
    <w:rsid w:val="00AA6442"/>
    <w:rsid w:val="00AA69F1"/>
    <w:rsid w:val="00AA708F"/>
    <w:rsid w:val="00AA7546"/>
    <w:rsid w:val="00AA75C1"/>
    <w:rsid w:val="00AB074C"/>
    <w:rsid w:val="00AB553A"/>
    <w:rsid w:val="00AC36F8"/>
    <w:rsid w:val="00AC3AD4"/>
    <w:rsid w:val="00AC4F8D"/>
    <w:rsid w:val="00AC54E5"/>
    <w:rsid w:val="00AD13ED"/>
    <w:rsid w:val="00AD438D"/>
    <w:rsid w:val="00AE0E03"/>
    <w:rsid w:val="00AE0EFF"/>
    <w:rsid w:val="00AF2EBB"/>
    <w:rsid w:val="00AF30EE"/>
    <w:rsid w:val="00AF3435"/>
    <w:rsid w:val="00B06FB3"/>
    <w:rsid w:val="00B224ED"/>
    <w:rsid w:val="00B25793"/>
    <w:rsid w:val="00B278AF"/>
    <w:rsid w:val="00B33535"/>
    <w:rsid w:val="00B3521C"/>
    <w:rsid w:val="00B3681B"/>
    <w:rsid w:val="00B36953"/>
    <w:rsid w:val="00B37542"/>
    <w:rsid w:val="00B431E7"/>
    <w:rsid w:val="00B4403F"/>
    <w:rsid w:val="00B44384"/>
    <w:rsid w:val="00B60338"/>
    <w:rsid w:val="00B66912"/>
    <w:rsid w:val="00B720AF"/>
    <w:rsid w:val="00B73834"/>
    <w:rsid w:val="00B7444B"/>
    <w:rsid w:val="00B744CD"/>
    <w:rsid w:val="00B80594"/>
    <w:rsid w:val="00B82BE5"/>
    <w:rsid w:val="00B82F1D"/>
    <w:rsid w:val="00B833DD"/>
    <w:rsid w:val="00B84398"/>
    <w:rsid w:val="00B86E8C"/>
    <w:rsid w:val="00B90593"/>
    <w:rsid w:val="00B961E9"/>
    <w:rsid w:val="00B966D1"/>
    <w:rsid w:val="00B97720"/>
    <w:rsid w:val="00B97D9F"/>
    <w:rsid w:val="00BA2256"/>
    <w:rsid w:val="00BA389D"/>
    <w:rsid w:val="00BA5130"/>
    <w:rsid w:val="00BA5AB3"/>
    <w:rsid w:val="00BC397A"/>
    <w:rsid w:val="00BC3981"/>
    <w:rsid w:val="00BC4AF1"/>
    <w:rsid w:val="00BC5CAF"/>
    <w:rsid w:val="00BD37B2"/>
    <w:rsid w:val="00BE763B"/>
    <w:rsid w:val="00BF000E"/>
    <w:rsid w:val="00BF0ACE"/>
    <w:rsid w:val="00BF0DA4"/>
    <w:rsid w:val="00BF5A4E"/>
    <w:rsid w:val="00BF7767"/>
    <w:rsid w:val="00C00DBB"/>
    <w:rsid w:val="00C0241B"/>
    <w:rsid w:val="00C051A8"/>
    <w:rsid w:val="00C1415D"/>
    <w:rsid w:val="00C155C8"/>
    <w:rsid w:val="00C21364"/>
    <w:rsid w:val="00C21FA4"/>
    <w:rsid w:val="00C25392"/>
    <w:rsid w:val="00C256E6"/>
    <w:rsid w:val="00C305E1"/>
    <w:rsid w:val="00C30EB6"/>
    <w:rsid w:val="00C32453"/>
    <w:rsid w:val="00C33139"/>
    <w:rsid w:val="00C34A34"/>
    <w:rsid w:val="00C46797"/>
    <w:rsid w:val="00C552AB"/>
    <w:rsid w:val="00C5633D"/>
    <w:rsid w:val="00C60027"/>
    <w:rsid w:val="00C658FC"/>
    <w:rsid w:val="00C70970"/>
    <w:rsid w:val="00C709CF"/>
    <w:rsid w:val="00C71D8A"/>
    <w:rsid w:val="00C73793"/>
    <w:rsid w:val="00C871DF"/>
    <w:rsid w:val="00C911E6"/>
    <w:rsid w:val="00C92159"/>
    <w:rsid w:val="00C926EC"/>
    <w:rsid w:val="00C93BD0"/>
    <w:rsid w:val="00C95864"/>
    <w:rsid w:val="00CA2375"/>
    <w:rsid w:val="00CB3A2F"/>
    <w:rsid w:val="00CC163C"/>
    <w:rsid w:val="00CC18E9"/>
    <w:rsid w:val="00CC39A4"/>
    <w:rsid w:val="00CC6AAD"/>
    <w:rsid w:val="00CC722B"/>
    <w:rsid w:val="00CD1C08"/>
    <w:rsid w:val="00CD38C1"/>
    <w:rsid w:val="00CD5097"/>
    <w:rsid w:val="00CE0BF7"/>
    <w:rsid w:val="00CE42A7"/>
    <w:rsid w:val="00CE4B13"/>
    <w:rsid w:val="00CE5E4D"/>
    <w:rsid w:val="00CE78DF"/>
    <w:rsid w:val="00CE7E1A"/>
    <w:rsid w:val="00CF322A"/>
    <w:rsid w:val="00D00A1E"/>
    <w:rsid w:val="00D016F4"/>
    <w:rsid w:val="00D06E9E"/>
    <w:rsid w:val="00D15310"/>
    <w:rsid w:val="00D20FD3"/>
    <w:rsid w:val="00D21AB3"/>
    <w:rsid w:val="00D23C45"/>
    <w:rsid w:val="00D2523B"/>
    <w:rsid w:val="00D25B40"/>
    <w:rsid w:val="00D3348B"/>
    <w:rsid w:val="00D34FA1"/>
    <w:rsid w:val="00D35C88"/>
    <w:rsid w:val="00D4024A"/>
    <w:rsid w:val="00D40A90"/>
    <w:rsid w:val="00D43080"/>
    <w:rsid w:val="00D44331"/>
    <w:rsid w:val="00D47CA5"/>
    <w:rsid w:val="00D47E13"/>
    <w:rsid w:val="00D52140"/>
    <w:rsid w:val="00D527B5"/>
    <w:rsid w:val="00D53D29"/>
    <w:rsid w:val="00D60C33"/>
    <w:rsid w:val="00D62E56"/>
    <w:rsid w:val="00D66D6F"/>
    <w:rsid w:val="00D67087"/>
    <w:rsid w:val="00D704BF"/>
    <w:rsid w:val="00D7424B"/>
    <w:rsid w:val="00D74832"/>
    <w:rsid w:val="00D812E8"/>
    <w:rsid w:val="00D9218C"/>
    <w:rsid w:val="00D97A33"/>
    <w:rsid w:val="00DA09B4"/>
    <w:rsid w:val="00DA27F1"/>
    <w:rsid w:val="00DA2D16"/>
    <w:rsid w:val="00DA6D29"/>
    <w:rsid w:val="00DB0E0A"/>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6434"/>
    <w:rsid w:val="00E17C51"/>
    <w:rsid w:val="00E23739"/>
    <w:rsid w:val="00E23BBF"/>
    <w:rsid w:val="00E27BF7"/>
    <w:rsid w:val="00E44AF3"/>
    <w:rsid w:val="00E47123"/>
    <w:rsid w:val="00E4728E"/>
    <w:rsid w:val="00E5542F"/>
    <w:rsid w:val="00E60043"/>
    <w:rsid w:val="00E60EAE"/>
    <w:rsid w:val="00E82188"/>
    <w:rsid w:val="00E871C4"/>
    <w:rsid w:val="00E910F6"/>
    <w:rsid w:val="00E9196D"/>
    <w:rsid w:val="00EA3AAD"/>
    <w:rsid w:val="00EA460F"/>
    <w:rsid w:val="00EC0365"/>
    <w:rsid w:val="00EC2505"/>
    <w:rsid w:val="00EC3C43"/>
    <w:rsid w:val="00EC4067"/>
    <w:rsid w:val="00EC5BB6"/>
    <w:rsid w:val="00ED04B4"/>
    <w:rsid w:val="00ED0737"/>
    <w:rsid w:val="00EE4566"/>
    <w:rsid w:val="00EE53AC"/>
    <w:rsid w:val="00EF5EA3"/>
    <w:rsid w:val="00EF6A56"/>
    <w:rsid w:val="00EF7E7E"/>
    <w:rsid w:val="00F00BE4"/>
    <w:rsid w:val="00F06A93"/>
    <w:rsid w:val="00F072A0"/>
    <w:rsid w:val="00F15737"/>
    <w:rsid w:val="00F20B1E"/>
    <w:rsid w:val="00F25BDA"/>
    <w:rsid w:val="00F3264A"/>
    <w:rsid w:val="00F467B1"/>
    <w:rsid w:val="00F519CC"/>
    <w:rsid w:val="00F535D2"/>
    <w:rsid w:val="00F537A5"/>
    <w:rsid w:val="00F543CD"/>
    <w:rsid w:val="00F54949"/>
    <w:rsid w:val="00F54B8D"/>
    <w:rsid w:val="00F55F29"/>
    <w:rsid w:val="00F568DF"/>
    <w:rsid w:val="00F56A6D"/>
    <w:rsid w:val="00F56C0F"/>
    <w:rsid w:val="00F56E78"/>
    <w:rsid w:val="00F602EF"/>
    <w:rsid w:val="00F61508"/>
    <w:rsid w:val="00F6262E"/>
    <w:rsid w:val="00F626C1"/>
    <w:rsid w:val="00F62EA9"/>
    <w:rsid w:val="00F65756"/>
    <w:rsid w:val="00F74109"/>
    <w:rsid w:val="00F75264"/>
    <w:rsid w:val="00F81122"/>
    <w:rsid w:val="00F84C3B"/>
    <w:rsid w:val="00F87F73"/>
    <w:rsid w:val="00F95961"/>
    <w:rsid w:val="00F959C4"/>
    <w:rsid w:val="00F96DAC"/>
    <w:rsid w:val="00FB06E0"/>
    <w:rsid w:val="00FB1DEC"/>
    <w:rsid w:val="00FB5052"/>
    <w:rsid w:val="00FB7B0B"/>
    <w:rsid w:val="00FD6D2D"/>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513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949749484">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C53FB-93E7-42D2-A0D1-F9101713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1607</Words>
  <Characters>9165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2020-09-03T15:21:00Z</dcterms:created>
  <dcterms:modified xsi:type="dcterms:W3CDTF">2020-09-03T15:21:00Z</dcterms:modified>
</cp:coreProperties>
</file>